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AA218" w14:textId="380E24DE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</w:t>
      </w:r>
      <w:r w:rsidR="00E369DE">
        <w:rPr>
          <w:rFonts w:ascii="Arial" w:eastAsia="SimSun" w:hAnsi="Arial" w:cs="Times New Roman"/>
          <w:b/>
          <w:sz w:val="24"/>
          <w:szCs w:val="20"/>
        </w:rPr>
        <w:t>11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5E4E1A" w:rsidRPr="005E4E1A">
        <w:rPr>
          <w:rFonts w:ascii="Arial" w:eastAsia="SimSun" w:hAnsi="Arial" w:cs="Times New Roman"/>
          <w:b/>
          <w:bCs/>
          <w:sz w:val="24"/>
          <w:szCs w:val="20"/>
        </w:rPr>
        <w:t>R4-2409413</w:t>
      </w:r>
    </w:p>
    <w:p w14:paraId="0909393B" w14:textId="61CAD575" w:rsidR="00841BCD" w:rsidRPr="00EF698B" w:rsidRDefault="001C2B5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Fukuoka</w:t>
      </w:r>
      <w:r w:rsidR="001A2FDD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Japan</w:t>
      </w:r>
      <w:r w:rsidR="001A2FDD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May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20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24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41E53CFD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261845D" w14:textId="58D0F668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</w:t>
      </w:r>
    </w:p>
    <w:p w14:paraId="421F9E14" w14:textId="07862B37" w:rsidR="00841BCD" w:rsidRPr="008835D4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982A37" w:rsidRPr="00982A37">
        <w:rPr>
          <w:rFonts w:ascii="Arial" w:eastAsia="Calibri" w:hAnsi="Arial" w:cs="Arial"/>
          <w:b/>
          <w:bCs/>
          <w:sz w:val="24"/>
        </w:rPr>
        <w:t xml:space="preserve">NCR </w:t>
      </w:r>
      <w:r w:rsidR="008835D4">
        <w:rPr>
          <w:rFonts w:ascii="Arial" w:eastAsia="Calibri" w:hAnsi="Arial" w:cs="Arial"/>
          <w:b/>
          <w:bCs/>
          <w:sz w:val="24"/>
        </w:rPr>
        <w:t>Demodulation Performance Requirements</w:t>
      </w:r>
      <w:r w:rsidR="00842CB8">
        <w:rPr>
          <w:rFonts w:ascii="Arial" w:eastAsia="Calibri" w:hAnsi="Arial" w:cs="Arial"/>
          <w:b/>
          <w:bCs/>
          <w:sz w:val="24"/>
        </w:rPr>
        <w:t>: FRC Numbering</w:t>
      </w:r>
      <w:r w:rsidR="0072456E">
        <w:rPr>
          <w:rFonts w:ascii="Arial" w:eastAsia="Calibri" w:hAnsi="Arial" w:cs="Arial"/>
          <w:b/>
          <w:bCs/>
          <w:sz w:val="24"/>
        </w:rPr>
        <w:t xml:space="preserve"> Alignment Across NCR Specifications</w:t>
      </w:r>
    </w:p>
    <w:p w14:paraId="52004B3E" w14:textId="547CC409" w:rsidR="00841BCD" w:rsidRPr="003A150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A1502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A1502">
        <w:rPr>
          <w:rFonts w:ascii="Arial" w:eastAsia="MS Mincho" w:hAnsi="Arial" w:cs="Arial"/>
          <w:b/>
          <w:bCs/>
          <w:sz w:val="24"/>
          <w:szCs w:val="20"/>
        </w:rPr>
        <w:tab/>
      </w:r>
      <w:r w:rsidR="005E4E1A">
        <w:rPr>
          <w:rFonts w:ascii="Arial" w:eastAsia="MS Mincho" w:hAnsi="Arial" w:cs="Arial"/>
          <w:b/>
          <w:bCs/>
          <w:sz w:val="24"/>
          <w:szCs w:val="20"/>
        </w:rPr>
        <w:t>7</w:t>
      </w:r>
      <w:r w:rsidR="00D5520F">
        <w:rPr>
          <w:rFonts w:ascii="Arial" w:eastAsia="MS Mincho" w:hAnsi="Arial" w:cs="Arial"/>
          <w:b/>
          <w:bCs/>
          <w:sz w:val="24"/>
          <w:szCs w:val="20"/>
        </w:rPr>
        <w:t>.</w:t>
      </w:r>
      <w:r w:rsidR="005E4E1A">
        <w:rPr>
          <w:rFonts w:ascii="Arial" w:eastAsia="MS Mincho" w:hAnsi="Arial" w:cs="Arial"/>
          <w:b/>
          <w:bCs/>
          <w:sz w:val="24"/>
          <w:szCs w:val="20"/>
        </w:rPr>
        <w:t>18</w:t>
      </w:r>
      <w:r w:rsidR="00D5520F">
        <w:rPr>
          <w:rFonts w:ascii="Arial" w:eastAsia="MS Mincho" w:hAnsi="Arial" w:cs="Arial"/>
          <w:b/>
          <w:bCs/>
          <w:sz w:val="24"/>
          <w:szCs w:val="20"/>
        </w:rPr>
        <w:t>.</w:t>
      </w:r>
      <w:r w:rsidR="005E4E1A">
        <w:rPr>
          <w:rFonts w:ascii="Arial" w:eastAsia="MS Mincho" w:hAnsi="Arial" w:cs="Arial"/>
          <w:b/>
          <w:bCs/>
          <w:sz w:val="24"/>
          <w:szCs w:val="20"/>
        </w:rPr>
        <w:t>7</w:t>
      </w:r>
      <w:r w:rsidR="00851938">
        <w:rPr>
          <w:rFonts w:ascii="Arial" w:eastAsia="MS Mincho" w:hAnsi="Arial" w:cs="Arial"/>
          <w:b/>
          <w:bCs/>
          <w:sz w:val="24"/>
          <w:szCs w:val="20"/>
        </w:rPr>
        <w:t xml:space="preserve"> </w:t>
      </w:r>
    </w:p>
    <w:p w14:paraId="70536B8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4B510A5C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F07500C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510612EB" w14:textId="1236D7CD" w:rsidR="00257679" w:rsidRDefault="00993B48" w:rsidP="005C23A4">
      <w:r>
        <w:t>In</w:t>
      </w:r>
      <w:r w:rsidR="00D314A5">
        <w:t xml:space="preserve"> RAN4#1</w:t>
      </w:r>
      <w:r w:rsidR="00842CB8">
        <w:t>10</w:t>
      </w:r>
      <w:r w:rsidR="00296AC8">
        <w:t>bis</w:t>
      </w:r>
      <w:r w:rsidR="00D314A5">
        <w:t xml:space="preserve">, </w:t>
      </w:r>
      <w:r w:rsidR="006F761F">
        <w:t>the</w:t>
      </w:r>
      <w:r w:rsidR="00842CB8">
        <w:t>re was a</w:t>
      </w:r>
      <w:r w:rsidR="006F761F">
        <w:t xml:space="preserve"> </w:t>
      </w:r>
      <w:r w:rsidR="00D314A5">
        <w:t>discussion on N</w:t>
      </w:r>
      <w:r w:rsidR="00674F68">
        <w:t>etwork</w:t>
      </w:r>
      <w:r w:rsidR="00AA00A5">
        <w:t>-</w:t>
      </w:r>
      <w:r w:rsidR="00D314A5">
        <w:t>C</w:t>
      </w:r>
      <w:r w:rsidR="008130B1">
        <w:t xml:space="preserve">ontrolled </w:t>
      </w:r>
      <w:r w:rsidR="00D314A5">
        <w:t>R</w:t>
      </w:r>
      <w:r w:rsidR="008130B1">
        <w:t>epeater (NCR)</w:t>
      </w:r>
      <w:r w:rsidR="00D314A5">
        <w:t>-M</w:t>
      </w:r>
      <w:r w:rsidR="008130B1">
        <w:t xml:space="preserve">obile </w:t>
      </w:r>
      <w:r w:rsidR="00D314A5">
        <w:t>T</w:t>
      </w:r>
      <w:r w:rsidR="008130B1">
        <w:t>ermination (MT)</w:t>
      </w:r>
      <w:r w:rsidR="00D314A5">
        <w:t xml:space="preserve"> demodulation performance requirements </w:t>
      </w:r>
      <w:r w:rsidR="00135587">
        <w:t xml:space="preserve">issues </w:t>
      </w:r>
      <w:r w:rsidR="00842CB8">
        <w:t xml:space="preserve">concerning the FRC numbering in the corresponding </w:t>
      </w:r>
      <w:r w:rsidR="00702BDA">
        <w:t>NCR specifications</w:t>
      </w:r>
      <w:r w:rsidR="00C53790">
        <w:t xml:space="preserve">. </w:t>
      </w:r>
      <w:r w:rsidR="00257679">
        <w:t xml:space="preserve">The Way Forward </w:t>
      </w:r>
      <w:r w:rsidR="00B70118">
        <w:t>(WF)</w:t>
      </w:r>
      <w:r w:rsidR="006D3724">
        <w:t>,</w:t>
      </w:r>
      <w:r w:rsidR="00B70118">
        <w:t xml:space="preserve"> as documented in </w:t>
      </w:r>
      <w:r w:rsidR="00E416F3">
        <w:fldChar w:fldCharType="begin"/>
      </w:r>
      <w:r w:rsidR="00E416F3">
        <w:instrText xml:space="preserve"> REF _Ref166507185 \r \h </w:instrText>
      </w:r>
      <w:r w:rsidR="00E416F3">
        <w:fldChar w:fldCharType="separate"/>
      </w:r>
      <w:r w:rsidR="00663B83">
        <w:t>[1]</w:t>
      </w:r>
      <w:r w:rsidR="00E416F3">
        <w:fldChar w:fldCharType="end"/>
      </w:r>
      <w:r w:rsidR="006D3724">
        <w:t xml:space="preserve">, </w:t>
      </w:r>
      <w:r w:rsidR="00B70118">
        <w:t>are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70118" w14:paraId="27F7061A" w14:textId="77777777" w:rsidTr="00B70118">
        <w:tc>
          <w:tcPr>
            <w:tcW w:w="9617" w:type="dxa"/>
          </w:tcPr>
          <w:p w14:paraId="3910DFE2" w14:textId="77777777" w:rsidR="00B70118" w:rsidRPr="00B70118" w:rsidRDefault="00B70118" w:rsidP="00B70118">
            <w:pPr>
              <w:keepNext/>
              <w:keepLines/>
              <w:spacing w:before="120" w:after="180"/>
              <w:ind w:left="720" w:hanging="720"/>
              <w:outlineLvl w:val="2"/>
              <w:rPr>
                <w:rFonts w:ascii="Arial" w:eastAsia="MS Mincho" w:hAnsi="Arial" w:cs="Times New Roman"/>
                <w:sz w:val="24"/>
                <w:szCs w:val="16"/>
                <w:u w:val="single"/>
                <w:lang w:val="en-GB"/>
              </w:rPr>
            </w:pPr>
            <w:r w:rsidRPr="00B70118">
              <w:rPr>
                <w:rFonts w:ascii="Arial" w:eastAsia="MS Mincho" w:hAnsi="Arial" w:cs="Times New Roman"/>
                <w:sz w:val="24"/>
                <w:szCs w:val="16"/>
                <w:u w:val="single"/>
                <w:lang w:val="en-GB"/>
              </w:rPr>
              <w:t xml:space="preserve">Issue 1-1-1: FRC numbers for NCR between core part and conformance testing part </w:t>
            </w:r>
          </w:p>
          <w:p w14:paraId="5769BE50" w14:textId="77777777" w:rsidR="00B70118" w:rsidRPr="00B70118" w:rsidRDefault="00B70118" w:rsidP="00B70118">
            <w:pPr>
              <w:numPr>
                <w:ilvl w:val="0"/>
                <w:numId w:val="42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after="120"/>
              <w:ind w:left="936"/>
              <w:textAlignment w:val="baseline"/>
              <w:rPr>
                <w:rFonts w:eastAsia="MS Mincho" w:cs="Times New Roman"/>
                <w:sz w:val="24"/>
                <w:szCs w:val="36"/>
                <w:lang w:eastAsia="zh-CN"/>
              </w:rPr>
            </w:pPr>
            <w:r w:rsidRPr="00B70118">
              <w:rPr>
                <w:rFonts w:eastAsia="MS Mincho" w:cs="Times New Roman"/>
                <w:sz w:val="24"/>
                <w:szCs w:val="36"/>
                <w:lang w:eastAsia="zh-CN"/>
              </w:rPr>
              <w:t>FRC numbers as far as possible be aligned among corresponding specifications</w:t>
            </w:r>
          </w:p>
          <w:p w14:paraId="0EB6DB68" w14:textId="77777777" w:rsidR="00B70118" w:rsidRPr="00B70118" w:rsidRDefault="00B70118" w:rsidP="00B70118">
            <w:pPr>
              <w:numPr>
                <w:ilvl w:val="0"/>
                <w:numId w:val="42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after="120"/>
              <w:ind w:left="936"/>
              <w:textAlignment w:val="baseline"/>
              <w:rPr>
                <w:rFonts w:eastAsia="MS Mincho" w:cs="Times New Roman"/>
                <w:sz w:val="24"/>
                <w:szCs w:val="36"/>
                <w:lang w:eastAsia="zh-CN"/>
              </w:rPr>
            </w:pPr>
            <w:r w:rsidRPr="00B70118">
              <w:rPr>
                <w:rFonts w:eastAsia="MS Mincho" w:cs="Times New Roman"/>
                <w:sz w:val="24"/>
                <w:szCs w:val="36"/>
                <w:lang w:eastAsia="ja-JP"/>
              </w:rPr>
              <w:t xml:space="preserve">Interested companies </w:t>
            </w:r>
            <w:r w:rsidRPr="00B70118">
              <w:rPr>
                <w:rFonts w:eastAsia="SimSun" w:cs="Times New Roman"/>
                <w:sz w:val="24"/>
                <w:szCs w:val="36"/>
                <w:lang w:eastAsia="zh-CN"/>
              </w:rPr>
              <w:t xml:space="preserve">are encouraged to </w:t>
            </w:r>
            <w:r w:rsidRPr="00B70118">
              <w:rPr>
                <w:rFonts w:eastAsia="MS Mincho" w:cs="Times New Roman"/>
                <w:sz w:val="24"/>
                <w:szCs w:val="36"/>
                <w:lang w:eastAsia="ja-JP"/>
              </w:rPr>
              <w:t>submit their proposals on FRCs for NCR demod part in RAN4#111</w:t>
            </w:r>
          </w:p>
          <w:p w14:paraId="180BDE2E" w14:textId="77777777" w:rsidR="00B70118" w:rsidRPr="00B70118" w:rsidRDefault="00B70118" w:rsidP="00B70118">
            <w:pPr>
              <w:numPr>
                <w:ilvl w:val="0"/>
                <w:numId w:val="42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after="120"/>
              <w:ind w:left="936"/>
              <w:textAlignment w:val="baseline"/>
              <w:rPr>
                <w:rFonts w:eastAsia="MS Mincho" w:cs="Times New Roman"/>
                <w:color w:val="000000"/>
                <w:sz w:val="24"/>
                <w:szCs w:val="24"/>
                <w:lang w:val="en-GB" w:eastAsia="ja-JP"/>
              </w:rPr>
            </w:pPr>
            <w:r w:rsidRPr="00B70118">
              <w:rPr>
                <w:rFonts w:eastAsia="MS Mincho" w:cs="Times New Roman"/>
                <w:sz w:val="24"/>
                <w:szCs w:val="36"/>
                <w:lang w:eastAsia="ja-JP"/>
              </w:rPr>
              <w:t>RAN4 will decide how to implement the aligned FRC numbers for NCR among TS 38.106, 38.115-1, and 38.115-2 in RAN4#111</w:t>
            </w:r>
            <w:r w:rsidRPr="00B70118">
              <w:rPr>
                <w:rFonts w:eastAsia="SimSun" w:cs="Times New Roman"/>
                <w:sz w:val="24"/>
                <w:szCs w:val="36"/>
                <w:lang w:eastAsia="zh-CN"/>
              </w:rPr>
              <w:t>, if possible</w:t>
            </w:r>
          </w:p>
          <w:p w14:paraId="2E0F9C97" w14:textId="77777777" w:rsidR="00B70118" w:rsidRDefault="00B70118" w:rsidP="005C23A4"/>
        </w:tc>
      </w:tr>
    </w:tbl>
    <w:p w14:paraId="0DF7FF78" w14:textId="77777777" w:rsidR="006D3724" w:rsidRDefault="006D3724" w:rsidP="005C23A4"/>
    <w:p w14:paraId="65100058" w14:textId="3E582F81" w:rsidR="006A1206" w:rsidRDefault="00E557EE" w:rsidP="005C23A4">
      <w:r>
        <w:t xml:space="preserve">In this </w:t>
      </w:r>
      <w:r w:rsidR="00893BCC">
        <w:t xml:space="preserve">contribution, we provide our </w:t>
      </w:r>
      <w:r w:rsidR="006D3724">
        <w:t>views</w:t>
      </w:r>
      <w:r w:rsidR="00893BCC">
        <w:t xml:space="preserve"> </w:t>
      </w:r>
      <w:r w:rsidR="00D7456E">
        <w:t xml:space="preserve">to address the Editor notes </w:t>
      </w:r>
      <w:r w:rsidR="00841D0C">
        <w:t xml:space="preserve">above </w:t>
      </w:r>
      <w:r w:rsidR="00650313">
        <w:t>by</w:t>
      </w:r>
      <w:r w:rsidR="00C051D0">
        <w:t xml:space="preserve"> align</w:t>
      </w:r>
      <w:r w:rsidR="00650313">
        <w:t>ing</w:t>
      </w:r>
      <w:r w:rsidR="00C051D0">
        <w:t xml:space="preserve"> the FRC</w:t>
      </w:r>
      <w:r w:rsidR="00650313">
        <w:t xml:space="preserve"> number</w:t>
      </w:r>
      <w:r w:rsidR="00C051D0">
        <w:t>s across the NCR specifications.</w:t>
      </w:r>
    </w:p>
    <w:p w14:paraId="0118D4B4" w14:textId="4F28FAF0" w:rsidR="00300956" w:rsidRDefault="003B659E" w:rsidP="00300956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1A0A69FA" w14:textId="355FC126" w:rsidR="00B70118" w:rsidRDefault="00F152DF" w:rsidP="00B70118">
      <w:r>
        <w:t>As mentioned above, t</w:t>
      </w:r>
      <w:r w:rsidR="00B70118">
        <w:t xml:space="preserve">he FRC numbering across NCR specifications were not aligned. </w:t>
      </w:r>
      <w:r>
        <w:t>This can also be noted from the</w:t>
      </w:r>
      <w:r w:rsidR="00B70118">
        <w:t xml:space="preserve"> Editor notes in NCR specifications, namely, in 38.106 Annex 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70118" w14:paraId="7CE45FDD" w14:textId="77777777" w:rsidTr="0044295C">
        <w:tc>
          <w:tcPr>
            <w:tcW w:w="9617" w:type="dxa"/>
          </w:tcPr>
          <w:p w14:paraId="1C905CC9" w14:textId="77777777" w:rsidR="00B70118" w:rsidRPr="00FA64D8" w:rsidRDefault="00B70118" w:rsidP="0044295C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/>
              <w:outlineLvl w:val="7"/>
              <w:rPr>
                <w:rFonts w:ascii="Arial" w:eastAsia="Times New Roman" w:hAnsi="Arial" w:cs="Times New Roman"/>
                <w:sz w:val="36"/>
                <w:szCs w:val="20"/>
                <w:lang w:val="en-GB" w:eastAsia="en-GB"/>
              </w:rPr>
            </w:pPr>
            <w:bookmarkStart w:id="5" w:name="_Toc53185635"/>
            <w:bookmarkStart w:id="6" w:name="_Toc82451014"/>
            <w:bookmarkStart w:id="7" w:name="_Toc98763384"/>
            <w:bookmarkStart w:id="8" w:name="_Toc37267876"/>
            <w:bookmarkStart w:id="9" w:name="_Toc130402335"/>
            <w:bookmarkStart w:id="10" w:name="_Toc29812013"/>
            <w:bookmarkStart w:id="11" w:name="_Toc53186011"/>
            <w:bookmarkStart w:id="12" w:name="_Toc57821424"/>
            <w:bookmarkStart w:id="13" w:name="_Toc61183700"/>
            <w:bookmarkStart w:id="14" w:name="_Toc137554886"/>
            <w:bookmarkStart w:id="15" w:name="_Toc61184878"/>
            <w:bookmarkStart w:id="16" w:name="_Toc106184313"/>
            <w:bookmarkStart w:id="17" w:name="_Toc138946629"/>
            <w:bookmarkStart w:id="18" w:name="_Toc61184486"/>
            <w:bookmarkStart w:id="19" w:name="_Toc21127804"/>
            <w:bookmarkStart w:id="20" w:name="_Toc74583571"/>
            <w:bookmarkStart w:id="21" w:name="_Toc37260488"/>
            <w:bookmarkStart w:id="22" w:name="_Toc66386613"/>
            <w:bookmarkStart w:id="23" w:name="_Toc138853948"/>
            <w:bookmarkStart w:id="24" w:name="_Toc82450366"/>
            <w:bookmarkStart w:id="25" w:name="_Toc57820497"/>
            <w:bookmarkStart w:id="26" w:name="_Toc155358973"/>
            <w:bookmarkStart w:id="27" w:name="_Toc98755792"/>
            <w:bookmarkStart w:id="28" w:name="_Toc76542384"/>
            <w:bookmarkStart w:id="29" w:name="_Toc36817565"/>
            <w:bookmarkStart w:id="30" w:name="_Toc61184094"/>
            <w:bookmarkStart w:id="31" w:name="_Toc145531358"/>
            <w:bookmarkStart w:id="32" w:name="_Toc61185268"/>
            <w:bookmarkStart w:id="33" w:name="_Toc89949403"/>
            <w:bookmarkStart w:id="34" w:name="_Toc161665742"/>
            <w:r w:rsidRPr="00FA64D8">
              <w:rPr>
                <w:rFonts w:ascii="Arial" w:eastAsia="Times New Roman" w:hAnsi="Arial" w:cs="Times New Roman"/>
                <w:sz w:val="36"/>
                <w:szCs w:val="20"/>
                <w:lang w:val="en-GB" w:eastAsia="en-GB"/>
              </w:rPr>
              <w:t>[Annex B (normative):</w:t>
            </w:r>
            <w:r w:rsidRPr="00FA64D8">
              <w:rPr>
                <w:rFonts w:ascii="Arial" w:eastAsia="Times New Roman" w:hAnsi="Arial" w:cs="Times New Roman"/>
                <w:sz w:val="36"/>
                <w:szCs w:val="20"/>
                <w:lang w:val="en-GB" w:eastAsia="en-GB"/>
              </w:rPr>
              <w:br/>
              <w:t>NCR-MT Reference measurement channels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  <w:p w14:paraId="69445100" w14:textId="77777777" w:rsidR="00B70118" w:rsidRDefault="00B70118" w:rsidP="0044295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</w:pPr>
            <w:r w:rsidRPr="00FA64D8">
              <w:rPr>
                <w:rFonts w:eastAsia="SimSun" w:cs="Times New Roman"/>
                <w:sz w:val="24"/>
                <w:szCs w:val="24"/>
                <w:lang w:eastAsia="en-GB"/>
              </w:rPr>
              <w:t xml:space="preserve">[Editor note: </w:t>
            </w:r>
            <w:r w:rsidRPr="00FA64D8">
              <w:rPr>
                <w:rFonts w:eastAsia="SimSun" w:cs="Times New Roman"/>
                <w:sz w:val="24"/>
                <w:szCs w:val="24"/>
                <w:lang w:eastAsia="en-GB"/>
              </w:rPr>
              <w:tab/>
            </w:r>
            <w:r w:rsidRPr="00FA64D8">
              <w:rPr>
                <w:rFonts w:eastAsia="SimSun" w:cs="Times New Roman"/>
                <w:color w:val="000000"/>
                <w:sz w:val="21"/>
                <w:szCs w:val="21"/>
                <w:lang w:eastAsia="en-GB"/>
              </w:rPr>
              <w:t>FRC numbers in TS 38.106 and corresponding FRC numbers in TS 38.115-1/-2 are not aligned. RAN4 need to discuss how to handle this issue.]</w:t>
            </w:r>
          </w:p>
        </w:tc>
      </w:tr>
    </w:tbl>
    <w:p w14:paraId="603E8C95" w14:textId="77777777" w:rsidR="00B70118" w:rsidRDefault="00B70118" w:rsidP="00B70118">
      <w:r>
        <w:t>in 38.115-1 Annex F: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70118" w14:paraId="036BA279" w14:textId="77777777" w:rsidTr="0044295C">
        <w:tc>
          <w:tcPr>
            <w:tcW w:w="9617" w:type="dxa"/>
          </w:tcPr>
          <w:p w14:paraId="5AA40E2A" w14:textId="77777777" w:rsidR="00B70118" w:rsidRPr="004C08B9" w:rsidRDefault="00B70118" w:rsidP="0044295C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/>
              <w:outlineLvl w:val="7"/>
              <w:rPr>
                <w:rFonts w:ascii="Arial" w:eastAsia="Times New Roman" w:hAnsi="Arial" w:cs="Times New Roman"/>
                <w:sz w:val="36"/>
                <w:szCs w:val="20"/>
                <w:lang w:val="en-GB" w:eastAsia="en-GB"/>
              </w:rPr>
            </w:pPr>
            <w:r w:rsidRPr="004C08B9">
              <w:rPr>
                <w:rFonts w:ascii="Arial" w:eastAsia="Times New Roman" w:hAnsi="Arial" w:cs="Times New Roman"/>
                <w:sz w:val="36"/>
                <w:szCs w:val="20"/>
                <w:lang w:val="en-GB" w:eastAsia="en-GB"/>
              </w:rPr>
              <w:lastRenderedPageBreak/>
              <w:t xml:space="preserve">[Annex </w:t>
            </w:r>
            <w:r w:rsidRPr="004C08B9">
              <w:rPr>
                <w:rFonts w:ascii="Arial" w:eastAsia="SimSun" w:hAnsi="Arial" w:cs="Times New Roman"/>
                <w:sz w:val="36"/>
                <w:szCs w:val="20"/>
                <w:lang w:eastAsia="zh-CN"/>
              </w:rPr>
              <w:t>F</w:t>
            </w:r>
            <w:r w:rsidRPr="004C08B9">
              <w:rPr>
                <w:rFonts w:ascii="Arial" w:eastAsia="Times New Roman" w:hAnsi="Arial" w:cs="Times New Roman"/>
                <w:sz w:val="36"/>
                <w:szCs w:val="20"/>
                <w:lang w:val="en-GB" w:eastAsia="en-GB"/>
              </w:rPr>
              <w:t xml:space="preserve"> (normative):</w:t>
            </w:r>
            <w:r w:rsidRPr="004C08B9">
              <w:rPr>
                <w:rFonts w:ascii="Arial" w:eastAsia="Times New Roman" w:hAnsi="Arial" w:cs="Times New Roman"/>
                <w:sz w:val="36"/>
                <w:szCs w:val="20"/>
                <w:lang w:val="en-GB" w:eastAsia="en-GB"/>
              </w:rPr>
              <w:br/>
            </w:r>
            <w:r w:rsidRPr="004C08B9">
              <w:rPr>
                <w:rFonts w:ascii="Arial" w:eastAsia="SimSun" w:hAnsi="Arial" w:cs="Times New Roman"/>
                <w:sz w:val="36"/>
                <w:szCs w:val="20"/>
                <w:lang w:eastAsia="zh-CN"/>
              </w:rPr>
              <w:t>NCR</w:t>
            </w:r>
            <w:r w:rsidRPr="004C08B9">
              <w:rPr>
                <w:rFonts w:ascii="Arial" w:eastAsia="Times New Roman" w:hAnsi="Arial" w:cs="Times New Roman"/>
                <w:sz w:val="36"/>
                <w:szCs w:val="20"/>
                <w:lang w:val="en-GB" w:eastAsia="en-GB"/>
              </w:rPr>
              <w:t>-MT Reference measurement channels</w:t>
            </w:r>
          </w:p>
          <w:p w14:paraId="62C03986" w14:textId="77777777" w:rsidR="00B70118" w:rsidRDefault="00B70118" w:rsidP="0044295C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</w:pPr>
            <w:r w:rsidRPr="004C08B9">
              <w:rPr>
                <w:rFonts w:eastAsia="Times New Roman" w:cs="Times New Roman"/>
                <w:color w:val="FF0000"/>
                <w:sz w:val="22"/>
                <w:lang w:val="en-GB" w:eastAsia="en-GB"/>
              </w:rPr>
              <w:t>[Editor note:</w:t>
            </w:r>
            <w:r w:rsidRPr="004C08B9">
              <w:rPr>
                <w:rFonts w:eastAsia="Times New Roman" w:cs="Times New Roman"/>
                <w:color w:val="FF0000"/>
                <w:sz w:val="22"/>
                <w:lang w:val="en-GB" w:eastAsia="en-GB"/>
              </w:rPr>
              <w:tab/>
              <w:t>FRC numbers in TS 38.106 and corresponding FRC numbers in TS 38.11-1/-2 are not aligned. RAN 4 need to discuss how to handle this issue]</w:t>
            </w:r>
          </w:p>
        </w:tc>
      </w:tr>
    </w:tbl>
    <w:p w14:paraId="5344B8CC" w14:textId="77777777" w:rsidR="00B70118" w:rsidRDefault="00B70118" w:rsidP="00B70118">
      <w:r>
        <w:t>and in 38.115-2 Annex H: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70118" w14:paraId="08538A1E" w14:textId="77777777" w:rsidTr="0044295C">
        <w:tc>
          <w:tcPr>
            <w:tcW w:w="9617" w:type="dxa"/>
          </w:tcPr>
          <w:p w14:paraId="0E7256D5" w14:textId="77777777" w:rsidR="00B70118" w:rsidRPr="001316AE" w:rsidRDefault="00B70118" w:rsidP="0044295C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/>
              <w:textAlignment w:val="baseline"/>
              <w:outlineLvl w:val="7"/>
              <w:rPr>
                <w:rFonts w:ascii="Arial" w:eastAsia="Times New Roman" w:hAnsi="Arial" w:cs="Times New Roman"/>
                <w:sz w:val="36"/>
                <w:szCs w:val="20"/>
                <w:lang w:val="en-GB" w:eastAsia="en-GB"/>
              </w:rPr>
            </w:pPr>
            <w:r w:rsidRPr="001316AE">
              <w:rPr>
                <w:rFonts w:ascii="Arial" w:eastAsia="Times New Roman" w:hAnsi="Arial" w:cs="Times New Roman"/>
                <w:sz w:val="36"/>
                <w:szCs w:val="20"/>
                <w:lang w:val="en-GB" w:eastAsia="en-GB"/>
              </w:rPr>
              <w:t xml:space="preserve">[Annex H (normative): </w:t>
            </w:r>
            <w:r w:rsidRPr="001316AE">
              <w:rPr>
                <w:rFonts w:ascii="Arial" w:eastAsia="Times New Roman" w:hAnsi="Arial" w:cs="Times New Roman"/>
                <w:sz w:val="36"/>
                <w:szCs w:val="20"/>
                <w:lang w:val="en-GB" w:eastAsia="en-GB"/>
              </w:rPr>
              <w:br/>
              <w:t>NCR-MT Fixed Reference Channels</w:t>
            </w:r>
          </w:p>
          <w:p w14:paraId="5379F25C" w14:textId="77777777" w:rsidR="00B70118" w:rsidRDefault="00B70118" w:rsidP="0044295C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</w:pPr>
            <w:r w:rsidRPr="001316AE">
              <w:rPr>
                <w:rFonts w:eastAsia="Times New Roman" w:cs="Times New Roman"/>
                <w:color w:val="FF0000"/>
                <w:szCs w:val="20"/>
                <w:lang w:val="en-GB" w:eastAsia="en-GB"/>
              </w:rPr>
              <w:t>[Editor note:</w:t>
            </w:r>
            <w:r w:rsidRPr="001316AE">
              <w:rPr>
                <w:rFonts w:eastAsia="Times New Roman" w:cs="Times New Roman"/>
                <w:color w:val="FF0000"/>
                <w:szCs w:val="20"/>
                <w:lang w:val="en-GB" w:eastAsia="en-GB"/>
              </w:rPr>
              <w:tab/>
              <w:t>FRC numbers in TS 38.106 and corresponding FRC numbers in TS 38.11-1/-2 are not aligned. RAN 4 need to discuss how to handle this issue]</w:t>
            </w:r>
          </w:p>
        </w:tc>
      </w:tr>
    </w:tbl>
    <w:p w14:paraId="08C4D129" w14:textId="5E62E71B" w:rsidR="00B70118" w:rsidRDefault="00B70118" w:rsidP="009A5B72">
      <w:r>
        <w:t xml:space="preserve"> </w:t>
      </w:r>
      <w:r w:rsidR="00E416F3">
        <w:t>o</w:t>
      </w:r>
      <w:r>
        <w:t>n which RAN4 needs to take follow up actions.</w:t>
      </w:r>
    </w:p>
    <w:p w14:paraId="3509156E" w14:textId="5C5D0211" w:rsidR="007A4AAA" w:rsidRDefault="009663A2" w:rsidP="009A5B72">
      <w:r>
        <w:t xml:space="preserve">The FRCs </w:t>
      </w:r>
      <w:r w:rsidR="00E416F3">
        <w:t xml:space="preserve">in </w:t>
      </w:r>
      <w:r>
        <w:t xml:space="preserve">38.106, 38.115-1 and 38.115-2 were named/numbered according to where they are </w:t>
      </w:r>
      <w:r w:rsidR="00611065">
        <w:t xml:space="preserve">introduced in the specifications. For example, if they are in Annex </w:t>
      </w:r>
      <w:r w:rsidR="00611065" w:rsidRPr="005241B9">
        <w:rPr>
          <w:highlight w:val="yellow"/>
        </w:rPr>
        <w:t>B</w:t>
      </w:r>
      <w:r w:rsidR="002315D0">
        <w:t>, it would be named with a prefix: “M-FRx-</w:t>
      </w:r>
      <w:r w:rsidR="002315D0" w:rsidRPr="005241B9">
        <w:rPr>
          <w:highlight w:val="yellow"/>
        </w:rPr>
        <w:t>B</w:t>
      </w:r>
      <w:r w:rsidR="002315D0">
        <w:t>”</w:t>
      </w:r>
      <w:r w:rsidR="00B77655">
        <w:t xml:space="preserve">. As the FRCs in those three </w:t>
      </w:r>
      <w:r w:rsidR="007904C7">
        <w:t>NCR</w:t>
      </w:r>
      <w:r w:rsidR="00B77655">
        <w:t xml:space="preserve"> specifications </w:t>
      </w:r>
      <w:r w:rsidR="00C23A6D">
        <w:t>are in</w:t>
      </w:r>
      <w:r w:rsidR="00B77655">
        <w:t xml:space="preserve"> different Annexes (Annex B (38.106), Annex F (38.115-1) and Annex H</w:t>
      </w:r>
      <w:r w:rsidR="007A4AAA">
        <w:t xml:space="preserve"> (38.115-2)), the FRC number</w:t>
      </w:r>
      <w:r w:rsidR="00247405">
        <w:t>s</w:t>
      </w:r>
      <w:r w:rsidR="007A4AAA">
        <w:t xml:space="preserve"> across those specifications are different.</w:t>
      </w:r>
    </w:p>
    <w:p w14:paraId="100FCFEB" w14:textId="11497CF0" w:rsidR="00F96F75" w:rsidRDefault="007A4AAA" w:rsidP="009A5B72">
      <w:r>
        <w:t>We note here that</w:t>
      </w:r>
      <w:r w:rsidR="00247405">
        <w:t xml:space="preserve">, as </w:t>
      </w:r>
      <w:r w:rsidR="003C704E">
        <w:t>a comparison,</w:t>
      </w:r>
      <w:r w:rsidR="00080C72">
        <w:t xml:space="preserve"> </w:t>
      </w:r>
      <w:r w:rsidR="00247405">
        <w:t>in</w:t>
      </w:r>
      <w:r>
        <w:t xml:space="preserve"> </w:t>
      </w:r>
      <w:r w:rsidR="00FC1C8D">
        <w:t xml:space="preserve">38.104, 38.141-1 and 38.141-2, </w:t>
      </w:r>
      <w:r w:rsidR="00080C72">
        <w:t>the FRC</w:t>
      </w:r>
      <w:r w:rsidR="003C704E">
        <w:t>s</w:t>
      </w:r>
      <w:r w:rsidR="00080C72">
        <w:t xml:space="preserve"> are written in the same way</w:t>
      </w:r>
      <w:r w:rsidR="00C57338">
        <w:t xml:space="preserve"> as in NCR specifications</w:t>
      </w:r>
      <w:r w:rsidR="00DC6BA4">
        <w:t>, that is</w:t>
      </w:r>
      <w:r w:rsidR="00080C72">
        <w:t xml:space="preserve"> with </w:t>
      </w:r>
      <w:r w:rsidR="00AB3188">
        <w:t>a</w:t>
      </w:r>
      <w:r w:rsidR="00CD752A">
        <w:t xml:space="preserve"> letter </w:t>
      </w:r>
      <w:r w:rsidR="00126E43">
        <w:t>“</w:t>
      </w:r>
      <w:r w:rsidR="00126E43" w:rsidRPr="00126E43">
        <w:rPr>
          <w:highlight w:val="green"/>
        </w:rPr>
        <w:t>A</w:t>
      </w:r>
      <w:r w:rsidR="00126E43">
        <w:t xml:space="preserve">” included in the </w:t>
      </w:r>
      <w:r w:rsidR="00A04D7E">
        <w:t xml:space="preserve">prefix of the </w:t>
      </w:r>
      <w:r w:rsidR="00126E43">
        <w:t>FRC number</w:t>
      </w:r>
      <w:r w:rsidR="00A04D7E">
        <w:t>s</w:t>
      </w:r>
      <w:r w:rsidR="00AB3188">
        <w:t>,</w:t>
      </w:r>
      <w:r w:rsidR="00126E43">
        <w:t xml:space="preserve"> </w:t>
      </w:r>
      <w:r w:rsidR="00AB3188">
        <w:t>since</w:t>
      </w:r>
      <w:r w:rsidR="00126E43">
        <w:t xml:space="preserve"> those FRCs are </w:t>
      </w:r>
      <w:r w:rsidR="00AB3188">
        <w:t>introduced</w:t>
      </w:r>
      <w:r w:rsidR="00126E43">
        <w:t xml:space="preserve"> in Annex </w:t>
      </w:r>
      <w:r w:rsidR="00126E43" w:rsidRPr="00126E43">
        <w:rPr>
          <w:highlight w:val="green"/>
        </w:rPr>
        <w:t>A</w:t>
      </w:r>
      <w:r w:rsidR="00126E43">
        <w:t>.</w:t>
      </w:r>
      <w:r w:rsidR="00FF43C4">
        <w:t xml:space="preserve"> </w:t>
      </w:r>
      <w:r w:rsidR="00EC0C7B">
        <w:t xml:space="preserve">It is also the case for IAB specifications </w:t>
      </w:r>
      <w:r w:rsidR="00455211">
        <w:t>(</w:t>
      </w:r>
      <w:r w:rsidR="00EC0C7B">
        <w:t>38.174, 38.176-1 and 38.176-2</w:t>
      </w:r>
      <w:r w:rsidR="00455211">
        <w:t>)</w:t>
      </w:r>
      <w:r w:rsidR="00EC0C7B">
        <w:t xml:space="preserve">, in which all the FRCs </w:t>
      </w:r>
      <w:r w:rsidR="009561E8">
        <w:t>are in</w:t>
      </w:r>
      <w:r w:rsidR="00EC0C7B">
        <w:t xml:space="preserve"> Annex </w:t>
      </w:r>
      <w:r w:rsidR="00EC0C7B" w:rsidRPr="00642361">
        <w:rPr>
          <w:highlight w:val="green"/>
        </w:rPr>
        <w:t>A</w:t>
      </w:r>
      <w:r w:rsidR="00EC0C7B">
        <w:t xml:space="preserve"> and</w:t>
      </w:r>
      <w:r w:rsidR="004F4CBC">
        <w:t>,</w:t>
      </w:r>
      <w:r w:rsidR="00EC0C7B">
        <w:t xml:space="preserve"> hence, the FRC</w:t>
      </w:r>
      <w:r w:rsidR="00C23F8A">
        <w:t xml:space="preserve">s </w:t>
      </w:r>
      <w:r w:rsidR="00EC0C7B">
        <w:t xml:space="preserve">are all </w:t>
      </w:r>
      <w:r w:rsidR="00302C31">
        <w:t>hav</w:t>
      </w:r>
      <w:r w:rsidR="00F96F75">
        <w:t>ing</w:t>
      </w:r>
      <w:r w:rsidR="00302C31">
        <w:t xml:space="preserve"> “</w:t>
      </w:r>
      <w:r w:rsidR="00302C31" w:rsidRPr="00642361">
        <w:rPr>
          <w:highlight w:val="green"/>
        </w:rPr>
        <w:t>A</w:t>
      </w:r>
      <w:r w:rsidR="00302C31">
        <w:t>”</w:t>
      </w:r>
      <w:r w:rsidR="00F96F75">
        <w:t xml:space="preserve"> </w:t>
      </w:r>
      <w:r w:rsidR="004F4CBC">
        <w:t xml:space="preserve">in their prefixes </w:t>
      </w:r>
      <w:r w:rsidR="00F96F75">
        <w:t xml:space="preserve">in association with the </w:t>
      </w:r>
      <w:r w:rsidR="007018FB">
        <w:t xml:space="preserve">corresponding </w:t>
      </w:r>
      <w:r w:rsidR="00F96F75">
        <w:t>Annex</w:t>
      </w:r>
      <w:r w:rsidR="00302C31">
        <w:t>.</w:t>
      </w:r>
    </w:p>
    <w:p w14:paraId="3D05B0A2" w14:textId="5B00AF26" w:rsidR="007018FB" w:rsidRDefault="00B35AFD" w:rsidP="00F96F75">
      <w:pPr>
        <w:pStyle w:val="RAN4observation0"/>
      </w:pPr>
      <w:bookmarkStart w:id="35" w:name="_Toc166508502"/>
      <w:r>
        <w:t xml:space="preserve">In </w:t>
      </w:r>
      <w:r w:rsidR="006C0428">
        <w:t>BS specifications (</w:t>
      </w:r>
      <w:r>
        <w:t>38.104, 141-1 and 38.141-1</w:t>
      </w:r>
      <w:r w:rsidR="006C0428">
        <w:t>)</w:t>
      </w:r>
      <w:r>
        <w:t xml:space="preserve"> all FRCs are in Annex A</w:t>
      </w:r>
      <w:r w:rsidR="002F677F">
        <w:t>, and all FRC number</w:t>
      </w:r>
      <w:r w:rsidR="00CD752A">
        <w:t>s</w:t>
      </w:r>
      <w:r w:rsidR="002F677F">
        <w:t xml:space="preserve"> have a letter “A” </w:t>
      </w:r>
      <w:r w:rsidR="00C57338">
        <w:t xml:space="preserve">in the prefix </w:t>
      </w:r>
      <w:r w:rsidR="002F677F">
        <w:t xml:space="preserve">in association </w:t>
      </w:r>
      <w:r w:rsidR="007018FB">
        <w:t>with the corresponding Annex.</w:t>
      </w:r>
      <w:bookmarkEnd w:id="35"/>
    </w:p>
    <w:p w14:paraId="594309C4" w14:textId="2567F599" w:rsidR="001C3132" w:rsidRDefault="008343D1" w:rsidP="00F96F75">
      <w:pPr>
        <w:pStyle w:val="RAN4observation0"/>
      </w:pPr>
      <w:bookmarkStart w:id="36" w:name="_Toc166508503"/>
      <w:r>
        <w:t>The IAB specification</w:t>
      </w:r>
      <w:r w:rsidR="00B30918">
        <w:t>s</w:t>
      </w:r>
      <w:r>
        <w:t xml:space="preserve"> (38.174, 38.176-1 and 38.17</w:t>
      </w:r>
      <w:r w:rsidR="00B30918">
        <w:t>6-2) follow the similar FRC number</w:t>
      </w:r>
      <w:r w:rsidR="001C3132">
        <w:t>ing</w:t>
      </w:r>
      <w:r w:rsidR="00B30918">
        <w:t xml:space="preserve"> as 38.104, 38.176-1 and </w:t>
      </w:r>
      <w:r w:rsidR="001C3132">
        <w:t xml:space="preserve">38.176-2, </w:t>
      </w:r>
      <w:r w:rsidR="00770EC7">
        <w:t>and</w:t>
      </w:r>
      <w:r w:rsidR="001C3132">
        <w:t xml:space="preserve"> all the FRCs are also </w:t>
      </w:r>
      <w:r w:rsidR="00BD0CAB">
        <w:t>introduced</w:t>
      </w:r>
      <w:r w:rsidR="001C3132">
        <w:t xml:space="preserve"> in Annex A.</w:t>
      </w:r>
      <w:bookmarkEnd w:id="36"/>
    </w:p>
    <w:p w14:paraId="235D8CFF" w14:textId="6E2C4144" w:rsidR="00CC7BAA" w:rsidRDefault="001C3132" w:rsidP="00F96F75">
      <w:pPr>
        <w:pStyle w:val="RAN4observation0"/>
      </w:pPr>
      <w:bookmarkStart w:id="37" w:name="_Toc166508504"/>
      <w:r>
        <w:t>NCR specifications (38.</w:t>
      </w:r>
      <w:r w:rsidR="008B59FF">
        <w:t xml:space="preserve">106, 38.115-1 and 38.115-2) </w:t>
      </w:r>
      <w:r>
        <w:t>follow</w:t>
      </w:r>
      <w:r w:rsidR="00256B3B">
        <w:t xml:space="preserve"> </w:t>
      </w:r>
      <w:r>
        <w:t xml:space="preserve">the same way of FRC numbering </w:t>
      </w:r>
      <w:r w:rsidR="00256B3B">
        <w:t xml:space="preserve">as in </w:t>
      </w:r>
      <w:r w:rsidR="006C0428">
        <w:t>BS specifications and IAB specifications</w:t>
      </w:r>
      <w:r w:rsidR="00F210B5">
        <w:t xml:space="preserve">, which is </w:t>
      </w:r>
      <w:r>
        <w:t>to associate the FRC number</w:t>
      </w:r>
      <w:r w:rsidR="00F210B5">
        <w:t xml:space="preserve"> with the Annex. However, as 38.106</w:t>
      </w:r>
      <w:r w:rsidR="009400D4">
        <w:t>, 38.115-1 and 38.115-2 are originally RF Repeater specifications, Annex A is already used</w:t>
      </w:r>
      <w:r w:rsidR="0063167A">
        <w:t>/reserved</w:t>
      </w:r>
      <w:r w:rsidR="009400D4">
        <w:t xml:space="preserve"> for RF Repeater-related </w:t>
      </w:r>
      <w:r w:rsidR="0035252E">
        <w:t xml:space="preserve">requirements. </w:t>
      </w:r>
      <w:r w:rsidR="002E33EC">
        <w:t>Consequently</w:t>
      </w:r>
      <w:r w:rsidR="00C03DEC">
        <w:t>, the FRC numbers in NCR spe</w:t>
      </w:r>
      <w:r w:rsidR="00CC7BAA">
        <w:t>cifications are different</w:t>
      </w:r>
      <w:r w:rsidR="00123DF7">
        <w:t xml:space="preserve"> across different specifications</w:t>
      </w:r>
      <w:r w:rsidR="002E33EC">
        <w:t>,</w:t>
      </w:r>
      <w:r w:rsidR="00123DF7">
        <w:t xml:space="preserve"> as they are </w:t>
      </w:r>
      <w:r w:rsidR="002E33EC">
        <w:t xml:space="preserve">associated to </w:t>
      </w:r>
      <w:r w:rsidR="00123DF7">
        <w:t>different Annexes</w:t>
      </w:r>
      <w:r w:rsidR="00CC7BAA">
        <w:t>.</w:t>
      </w:r>
      <w:bookmarkEnd w:id="37"/>
    </w:p>
    <w:p w14:paraId="2E5726A2" w14:textId="7707568F" w:rsidR="00E33D6B" w:rsidRDefault="007C1C45" w:rsidP="00CC7BAA">
      <w:r>
        <w:t>In order</w:t>
      </w:r>
      <w:r w:rsidR="00016E53">
        <w:t xml:space="preserve"> to align the FRC numbers </w:t>
      </w:r>
      <w:r w:rsidR="00E03916">
        <w:t>across</w:t>
      </w:r>
      <w:r w:rsidR="00016E53">
        <w:t xml:space="preserve"> NCR specifications</w:t>
      </w:r>
      <w:r w:rsidR="00C448C4">
        <w:t xml:space="preserve">, </w:t>
      </w:r>
      <w:r w:rsidR="00E33D6B">
        <w:t>there are several options</w:t>
      </w:r>
      <w:r w:rsidR="001A3036">
        <w:t xml:space="preserve"> that one may consider</w:t>
      </w:r>
      <w:r w:rsidR="00384FD2">
        <w:t>, for example</w:t>
      </w:r>
      <w:r w:rsidR="00E33D6B">
        <w:t>:</w:t>
      </w:r>
    </w:p>
    <w:p w14:paraId="7B28FB2F" w14:textId="0758500F" w:rsidR="0086451F" w:rsidRDefault="009C233F" w:rsidP="00E33D6B">
      <w:pPr>
        <w:pStyle w:val="ListParagraph"/>
        <w:numPr>
          <w:ilvl w:val="0"/>
          <w:numId w:val="41"/>
        </w:numPr>
      </w:pPr>
      <w:r>
        <w:t>To l</w:t>
      </w:r>
      <w:r w:rsidR="00E33D6B">
        <w:t>ocate all FRC in Annex</w:t>
      </w:r>
      <w:r w:rsidR="006B622E">
        <w:t xml:space="preserve"> </w:t>
      </w:r>
      <w:r w:rsidR="00827A40">
        <w:t>A across all NCR specifications</w:t>
      </w:r>
      <w:r w:rsidR="0024679B">
        <w:t xml:space="preserve"> and</w:t>
      </w:r>
      <w:r w:rsidR="00827A40">
        <w:t xml:space="preserve"> reorder</w:t>
      </w:r>
      <w:r w:rsidR="0024679B">
        <w:t xml:space="preserve"> the</w:t>
      </w:r>
      <w:r w:rsidR="00827A40">
        <w:t xml:space="preserve"> Annexes in </w:t>
      </w:r>
      <w:r w:rsidR="0086451F">
        <w:t xml:space="preserve">NCR specifications. </w:t>
      </w:r>
    </w:p>
    <w:p w14:paraId="1B4D9C09" w14:textId="4D089125" w:rsidR="00967E32" w:rsidRDefault="009C233F" w:rsidP="00E33D6B">
      <w:pPr>
        <w:pStyle w:val="ListParagraph"/>
        <w:numPr>
          <w:ilvl w:val="0"/>
          <w:numId w:val="41"/>
        </w:numPr>
      </w:pPr>
      <w:r>
        <w:t>To a</w:t>
      </w:r>
      <w:r w:rsidR="0086451F">
        <w:t>ssign Annex</w:t>
      </w:r>
      <w:r w:rsidR="00B028F1">
        <w:t>es</w:t>
      </w:r>
      <w:r w:rsidR="0086451F">
        <w:t xml:space="preserve"> across </w:t>
      </w:r>
      <w:r w:rsidR="00B6228C">
        <w:t xml:space="preserve">NCR </w:t>
      </w:r>
      <w:r w:rsidR="0086451F">
        <w:t>specif</w:t>
      </w:r>
      <w:r w:rsidR="00967E32">
        <w:t>ications</w:t>
      </w:r>
      <w:r w:rsidR="00B028F1">
        <w:t xml:space="preserve"> with the same </w:t>
      </w:r>
      <w:r w:rsidR="00415EB4">
        <w:t xml:space="preserve">Annex’s </w:t>
      </w:r>
      <w:r w:rsidR="00B028F1">
        <w:t>letter</w:t>
      </w:r>
      <w:r w:rsidR="00967E32">
        <w:t xml:space="preserve"> that </w:t>
      </w:r>
      <w:r w:rsidR="00B6228C">
        <w:t>is</w:t>
      </w:r>
      <w:r w:rsidR="00967E32">
        <w:t xml:space="preserve"> not yet used</w:t>
      </w:r>
      <w:r>
        <w:t>/reserved</w:t>
      </w:r>
      <w:r w:rsidR="00967E32">
        <w:t xml:space="preserve"> by RF Repeater-related requirements.</w:t>
      </w:r>
    </w:p>
    <w:p w14:paraId="6DC4F02C" w14:textId="40AD14BA" w:rsidR="00384FD2" w:rsidRDefault="00415EB4" w:rsidP="00E33D6B">
      <w:pPr>
        <w:pStyle w:val="ListParagraph"/>
        <w:numPr>
          <w:ilvl w:val="0"/>
          <w:numId w:val="41"/>
        </w:numPr>
      </w:pPr>
      <w:r>
        <w:t>To n</w:t>
      </w:r>
      <w:r w:rsidR="00B20FBF">
        <w:t xml:space="preserve">ot associate the </w:t>
      </w:r>
      <w:r w:rsidR="00967E32">
        <w:t xml:space="preserve">FRC </w:t>
      </w:r>
      <w:r w:rsidR="00B20FBF">
        <w:t>number</w:t>
      </w:r>
      <w:r w:rsidR="0084632C">
        <w:t>s</w:t>
      </w:r>
      <w:r w:rsidR="00B20FBF">
        <w:t xml:space="preserve"> with the </w:t>
      </w:r>
      <w:r w:rsidR="0084632C">
        <w:t xml:space="preserve">corresponding </w:t>
      </w:r>
      <w:r w:rsidR="00B20FBF">
        <w:t>Annex</w:t>
      </w:r>
      <w:r w:rsidR="00384FD2">
        <w:t>, but to use a more common name</w:t>
      </w:r>
      <w:r w:rsidR="008219A4">
        <w:t xml:space="preserve"> in the </w:t>
      </w:r>
      <w:r w:rsidR="00BA2DA3">
        <w:t>prefix</w:t>
      </w:r>
      <w:r w:rsidR="009134F7">
        <w:t>.</w:t>
      </w:r>
      <w:r w:rsidR="0084632C">
        <w:t xml:space="preserve"> </w:t>
      </w:r>
      <w:r w:rsidR="009134F7">
        <w:t>F</w:t>
      </w:r>
      <w:r w:rsidR="0084632C">
        <w:t>or example,</w:t>
      </w:r>
      <w:r w:rsidR="008E50D7">
        <w:t xml:space="preserve"> </w:t>
      </w:r>
      <w:r w:rsidR="009134F7">
        <w:t xml:space="preserve">to use </w:t>
      </w:r>
      <w:r w:rsidR="00BA2DA3">
        <w:t>“NCR”</w:t>
      </w:r>
      <w:r w:rsidR="00384FD2">
        <w:t xml:space="preserve"> </w:t>
      </w:r>
      <w:r w:rsidR="009134F7">
        <w:t xml:space="preserve">instead of </w:t>
      </w:r>
      <w:r w:rsidR="004109B1">
        <w:t xml:space="preserve">the Annex letter </w:t>
      </w:r>
      <w:r w:rsidR="004D6993">
        <w:t xml:space="preserve">“B” </w:t>
      </w:r>
      <w:r w:rsidR="004109B1">
        <w:t>(</w:t>
      </w:r>
      <w:r w:rsidR="004D6993">
        <w:t>or “F” or “H”</w:t>
      </w:r>
      <w:r w:rsidR="004109B1">
        <w:t>) in the prefix.</w:t>
      </w:r>
      <w:r w:rsidR="004D6993">
        <w:t xml:space="preserve"> </w:t>
      </w:r>
      <w:r w:rsidR="00384FD2">
        <w:t xml:space="preserve"> </w:t>
      </w:r>
    </w:p>
    <w:p w14:paraId="7E25C4B1" w14:textId="5D847B05" w:rsidR="00386B50" w:rsidRDefault="00384FD2" w:rsidP="00384FD2">
      <w:r>
        <w:t xml:space="preserve">From </w:t>
      </w:r>
      <w:r w:rsidR="00250AD4">
        <w:t xml:space="preserve">the </w:t>
      </w:r>
      <w:r w:rsidR="00386B50">
        <w:t>above-mentioned</w:t>
      </w:r>
      <w:r>
        <w:t xml:space="preserve"> options, option 3 is </w:t>
      </w:r>
      <w:r w:rsidR="004A0E0C">
        <w:t xml:space="preserve">the </w:t>
      </w:r>
      <w:r>
        <w:t>more favorable</w:t>
      </w:r>
      <w:r w:rsidR="004A0E0C">
        <w:t xml:space="preserve"> one</w:t>
      </w:r>
      <w:r w:rsidR="000F1EE2">
        <w:t xml:space="preserve">, as it will not change the structure of the </w:t>
      </w:r>
      <w:r w:rsidR="004A0E0C">
        <w:t xml:space="preserve">NCR </w:t>
      </w:r>
      <w:r w:rsidR="000F1EE2">
        <w:t>specifications.</w:t>
      </w:r>
      <w:r w:rsidR="00F462F0">
        <w:t xml:space="preserve"> One possible FRC number</w:t>
      </w:r>
      <w:r w:rsidR="00F42E83">
        <w:t>ing</w:t>
      </w:r>
      <w:r w:rsidR="00F462F0">
        <w:t xml:space="preserve"> is to use a common prefix “M-FRx-</w:t>
      </w:r>
      <w:r w:rsidR="00F462F0" w:rsidRPr="00642361">
        <w:rPr>
          <w:highlight w:val="cyan"/>
        </w:rPr>
        <w:t>NCR</w:t>
      </w:r>
      <w:r w:rsidR="00F462F0">
        <w:t>”</w:t>
      </w:r>
      <w:r w:rsidR="00CA140D">
        <w:t xml:space="preserve">, which </w:t>
      </w:r>
      <w:r w:rsidR="00386B50">
        <w:t xml:space="preserve">is </w:t>
      </w:r>
      <w:r w:rsidR="00CA140D">
        <w:t xml:space="preserve">now </w:t>
      </w:r>
      <w:r w:rsidR="00386B50">
        <w:t xml:space="preserve">associated to NCR </w:t>
      </w:r>
      <w:r w:rsidR="00CA140D">
        <w:t>instead of the Annex</w:t>
      </w:r>
      <w:r w:rsidR="00386B50">
        <w:t>.</w:t>
      </w:r>
    </w:p>
    <w:p w14:paraId="4636C8E6" w14:textId="49EDEEAD" w:rsidR="004C1F8B" w:rsidRDefault="00FB5226" w:rsidP="00386B50">
      <w:pPr>
        <w:pStyle w:val="RAN4proposal"/>
      </w:pPr>
      <w:bookmarkStart w:id="38" w:name="_Toc166508505"/>
      <w:r>
        <w:t xml:space="preserve">RAN4 to use the prefix </w:t>
      </w:r>
      <w:r w:rsidR="00222C40">
        <w:t xml:space="preserve">“M-FRx-NCR” in the FRC numbering to associate the FRC numbers with </w:t>
      </w:r>
      <w:r w:rsidR="00C57338">
        <w:t>the</w:t>
      </w:r>
      <w:r w:rsidR="00AA4529">
        <w:t xml:space="preserve"> </w:t>
      </w:r>
      <w:r w:rsidR="00C57338">
        <w:t xml:space="preserve">feature (NCR) </w:t>
      </w:r>
      <w:r w:rsidR="00AA4529">
        <w:t xml:space="preserve">instead of the </w:t>
      </w:r>
      <w:r w:rsidR="00B83177">
        <w:t xml:space="preserve">corresponding </w:t>
      </w:r>
      <w:r w:rsidR="00AA4529">
        <w:t xml:space="preserve">Annex. This will allow the FRC </w:t>
      </w:r>
      <w:r w:rsidR="004C1F8B">
        <w:t xml:space="preserve">number </w:t>
      </w:r>
      <w:r w:rsidR="00B83177">
        <w:t xml:space="preserve">to be </w:t>
      </w:r>
      <w:r w:rsidR="004C1F8B">
        <w:t>align</w:t>
      </w:r>
      <w:r w:rsidR="00B83177">
        <w:t>ed</w:t>
      </w:r>
      <w:r w:rsidR="004C1F8B">
        <w:t xml:space="preserve"> across NCR specifications.</w:t>
      </w:r>
      <w:bookmarkEnd w:id="38"/>
    </w:p>
    <w:p w14:paraId="099D5BB7" w14:textId="38A93471" w:rsidR="00003FA0" w:rsidRDefault="0086338C" w:rsidP="00003FA0">
      <w:pPr>
        <w:pStyle w:val="RAN4proposal"/>
      </w:pPr>
      <w:bookmarkStart w:id="39" w:name="_Toc166508506"/>
      <w:r>
        <w:t xml:space="preserve">The </w:t>
      </w:r>
      <w:r w:rsidR="00590E26">
        <w:t>S</w:t>
      </w:r>
      <w:r>
        <w:t xml:space="preserve">ections </w:t>
      </w:r>
      <w:r w:rsidR="00590E26">
        <w:t xml:space="preserve">allocated for FRCs </w:t>
      </w:r>
      <w:r>
        <w:t xml:space="preserve">across the NCR specifications </w:t>
      </w:r>
      <w:r w:rsidR="00C57338">
        <w:t xml:space="preserve">themselves </w:t>
      </w:r>
      <w:r w:rsidR="00A73673">
        <w:t xml:space="preserve">shall be rearranged to avoid any Voids </w:t>
      </w:r>
      <w:r w:rsidR="00590E26">
        <w:t>sections.</w:t>
      </w:r>
      <w:bookmarkEnd w:id="39"/>
    </w:p>
    <w:p w14:paraId="17D4BDC1" w14:textId="5323D131" w:rsidR="00010896" w:rsidRPr="00010896" w:rsidRDefault="00010896" w:rsidP="00010896">
      <w:pPr>
        <w:pStyle w:val="RAN4proposal"/>
      </w:pPr>
      <w:bookmarkStart w:id="40" w:name="_Toc166508507"/>
      <w:r>
        <w:lastRenderedPageBreak/>
        <w:t xml:space="preserve">The </w:t>
      </w:r>
      <w:r w:rsidR="00A65074">
        <w:t>FRC</w:t>
      </w:r>
      <w:r w:rsidR="00547537">
        <w:t>s</w:t>
      </w:r>
      <w:r w:rsidR="00A65074">
        <w:t xml:space="preserve"> for QPSK and 16QAM could be merged into one table, and hence</w:t>
      </w:r>
      <w:r w:rsidR="00696C1C">
        <w:t>, the sections</w:t>
      </w:r>
      <w:r w:rsidR="0068743B">
        <w:t xml:space="preserve"> across NCR specifications</w:t>
      </w:r>
      <w:r w:rsidR="00696C1C">
        <w:t xml:space="preserve"> for FR1 and FR2 could be </w:t>
      </w:r>
      <w:r w:rsidR="0068743B">
        <w:t>well aligned</w:t>
      </w:r>
      <w:r w:rsidR="00547537">
        <w:t>.</w:t>
      </w:r>
      <w:bookmarkEnd w:id="40"/>
    </w:p>
    <w:p w14:paraId="286257DC" w14:textId="3FD840B8" w:rsidR="004C0A01" w:rsidRPr="00086427" w:rsidRDefault="004C2FF5" w:rsidP="001D4419">
      <w:pPr>
        <w:rPr>
          <w:lang w:val="en-GB"/>
        </w:rPr>
      </w:pPr>
      <w:r>
        <w:t xml:space="preserve">In RAN4#111, as proposed above, 3 </w:t>
      </w:r>
      <w:r w:rsidR="00C57338">
        <w:t xml:space="preserve">Cat-F </w:t>
      </w:r>
      <w:r>
        <w:t xml:space="preserve">CRs </w:t>
      </w:r>
      <w:r w:rsidR="00B965E4">
        <w:t xml:space="preserve">are submitted </w:t>
      </w:r>
      <w:r>
        <w:t xml:space="preserve">to align the FRC numbering across </w:t>
      </w:r>
      <w:r w:rsidR="00FD2F80">
        <w:t xml:space="preserve">NCR specifications. They can be found in </w:t>
      </w:r>
      <w:r w:rsidR="00FD2F80">
        <w:fldChar w:fldCharType="begin"/>
      </w:r>
      <w:r w:rsidR="00FD2F80">
        <w:instrText xml:space="preserve"> REF _Ref165550685 \r \h </w:instrText>
      </w:r>
      <w:r w:rsidR="00FD2F80">
        <w:fldChar w:fldCharType="separate"/>
      </w:r>
      <w:r w:rsidR="00663B83">
        <w:t>[2]</w:t>
      </w:r>
      <w:r w:rsidR="00FD2F80">
        <w:fldChar w:fldCharType="end"/>
      </w:r>
      <w:r w:rsidR="00FD2F80">
        <w:t>,</w:t>
      </w:r>
      <w:r w:rsidR="00FD2F80">
        <w:fldChar w:fldCharType="begin"/>
      </w:r>
      <w:r w:rsidR="00FD2F80">
        <w:instrText xml:space="preserve"> REF _Ref165550687 \r \h </w:instrText>
      </w:r>
      <w:r w:rsidR="00FD2F80">
        <w:fldChar w:fldCharType="separate"/>
      </w:r>
      <w:r w:rsidR="00663B83">
        <w:t>[3]</w:t>
      </w:r>
      <w:r w:rsidR="00FD2F80">
        <w:fldChar w:fldCharType="end"/>
      </w:r>
      <w:r w:rsidR="00FD2F80">
        <w:t xml:space="preserve">, and </w:t>
      </w:r>
      <w:r w:rsidR="00FD2F80">
        <w:fldChar w:fldCharType="begin"/>
      </w:r>
      <w:r w:rsidR="00FD2F80">
        <w:instrText xml:space="preserve"> REF _Ref165550689 \r \h </w:instrText>
      </w:r>
      <w:r w:rsidR="00FD2F80">
        <w:fldChar w:fldCharType="separate"/>
      </w:r>
      <w:r w:rsidR="00663B83">
        <w:t>[4]</w:t>
      </w:r>
      <w:r w:rsidR="00FD2F80">
        <w:fldChar w:fldCharType="end"/>
      </w:r>
      <w:r w:rsidR="00C220C2">
        <w:t xml:space="preserve"> for 38.106, 38.115-1 and 38.115-2, respectively</w:t>
      </w:r>
      <w:r w:rsidR="00FD2F80">
        <w:t xml:space="preserve">. </w:t>
      </w:r>
    </w:p>
    <w:p w14:paraId="7A76AC99" w14:textId="700837EA" w:rsidR="00CD7492" w:rsidRPr="00EF698B" w:rsidRDefault="00CD7492" w:rsidP="00A37002">
      <w:pPr>
        <w:pStyle w:val="RAN4H1"/>
        <w:rPr>
          <w:lang w:val="en-US"/>
        </w:rPr>
      </w:pPr>
      <w:bookmarkStart w:id="41" w:name="_Toc116995848"/>
      <w:r w:rsidRPr="00EF698B">
        <w:rPr>
          <w:lang w:val="en-US"/>
        </w:rPr>
        <w:t>Conclusion</w:t>
      </w:r>
      <w:bookmarkEnd w:id="41"/>
    </w:p>
    <w:p w14:paraId="4F018CFC" w14:textId="25247851" w:rsidR="00D5270B" w:rsidRPr="000D0F93" w:rsidRDefault="00D55560" w:rsidP="00936159">
      <w:pPr>
        <w:rPr>
          <w:highlight w:val="yellow"/>
        </w:rPr>
      </w:pPr>
      <w:r>
        <w:t xml:space="preserve">In this paper, we </w:t>
      </w:r>
      <w:r w:rsidR="00E7609A">
        <w:t xml:space="preserve">provide our views on </w:t>
      </w:r>
      <w:r w:rsidR="006B0513">
        <w:t xml:space="preserve">the </w:t>
      </w:r>
      <w:r w:rsidR="00663B83">
        <w:t>FRC-number alignment across NCR specifications</w:t>
      </w:r>
      <w:r w:rsidR="00AC5136">
        <w:t xml:space="preserve">. </w:t>
      </w:r>
      <w:r w:rsidR="00D6710D">
        <w:t>They are summarized i</w:t>
      </w:r>
      <w:r w:rsidR="009B4D4A">
        <w:t xml:space="preserve">n the following </w:t>
      </w:r>
      <w:r w:rsidR="000F77AD">
        <w:t>O</w:t>
      </w:r>
      <w:r w:rsidR="009B4D4A">
        <w:t>bservation</w:t>
      </w:r>
      <w:r w:rsidR="00A84C40">
        <w:t xml:space="preserve">s and </w:t>
      </w:r>
      <w:r w:rsidR="000F77AD">
        <w:t>Pr</w:t>
      </w:r>
      <w:r w:rsidR="00A84C40">
        <w:t>oposals:</w:t>
      </w:r>
    </w:p>
    <w:p w14:paraId="16619594" w14:textId="5F807D41" w:rsidR="00663B83" w:rsidRDefault="00A4355E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r>
        <w:rPr>
          <w:i/>
          <w:iCs/>
          <w:noProof/>
        </w:rPr>
        <w:fldChar w:fldCharType="begin"/>
      </w:r>
      <w:r>
        <w:rPr>
          <w:i/>
          <w:iCs/>
          <w:noProof/>
        </w:rPr>
        <w:instrText xml:space="preserve"> TOC \n \h \z \t "RAN4 proposal,5,RAN4 observation,4" </w:instrText>
      </w:r>
      <w:r>
        <w:rPr>
          <w:i/>
          <w:iCs/>
          <w:noProof/>
        </w:rPr>
        <w:fldChar w:fldCharType="separate"/>
      </w:r>
      <w:hyperlink w:anchor="_Toc166508502" w:history="1">
        <w:r w:rsidR="00663B83" w:rsidRPr="00CF110C">
          <w:rPr>
            <w:rStyle w:val="Hyperlink"/>
            <w:b/>
            <w:noProof/>
          </w:rPr>
          <w:t>Observation 1:</w:t>
        </w:r>
        <w:r w:rsidR="00663B83" w:rsidRPr="00CF110C">
          <w:rPr>
            <w:rStyle w:val="Hyperlink"/>
            <w:noProof/>
          </w:rPr>
          <w:t xml:space="preserve"> In BS specifications (38.104, 141-1 and 38.141-1) all FRCs are in Annex A, and all FRC numbers have a letter “A” in the prefix in association with the corresponding Annex.</w:t>
        </w:r>
      </w:hyperlink>
    </w:p>
    <w:p w14:paraId="38B40431" w14:textId="67DCB454" w:rsidR="00663B83" w:rsidRDefault="00663B83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hyperlink w:anchor="_Toc166508503" w:history="1">
        <w:r w:rsidRPr="00CF110C">
          <w:rPr>
            <w:rStyle w:val="Hyperlink"/>
            <w:b/>
            <w:noProof/>
          </w:rPr>
          <w:t>Observation 2:</w:t>
        </w:r>
        <w:r w:rsidRPr="00CF110C">
          <w:rPr>
            <w:rStyle w:val="Hyperlink"/>
            <w:noProof/>
          </w:rPr>
          <w:t xml:space="preserve"> The IAB specifications (38.174, 38.176-1 and 38.176-2) follow the similar FRC numbering as 38.104, 38.176-1 and 38.176-2, and all the FRCs are also introduced in Annex A.</w:t>
        </w:r>
      </w:hyperlink>
    </w:p>
    <w:p w14:paraId="6D1192D5" w14:textId="058C9D0F" w:rsidR="00663B83" w:rsidRDefault="00663B83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hyperlink w:anchor="_Toc166508504" w:history="1">
        <w:r w:rsidRPr="00CF110C">
          <w:rPr>
            <w:rStyle w:val="Hyperlink"/>
            <w:b/>
            <w:noProof/>
          </w:rPr>
          <w:t>Observation 3:</w:t>
        </w:r>
        <w:r w:rsidRPr="00CF110C">
          <w:rPr>
            <w:rStyle w:val="Hyperlink"/>
            <w:noProof/>
          </w:rPr>
          <w:t xml:space="preserve"> NCR specifications (38.106, 38.115-1 and 38.115-2) follow the same way of FRC numbering as in BS specifications and IAB specifications, which is to associate the FRC number with the Annex. However, as 38.106, 38.115-1 and 38.115-2 are originally RF Repeater specifications, Annex A is already used/reserved for RF Repeater-related requirements. Consequently, the FRC numbers in NCR specifications are different across different specifications, as they are associated to different Annexes.</w:t>
        </w:r>
      </w:hyperlink>
    </w:p>
    <w:p w14:paraId="563AD6B6" w14:textId="75DA84C4" w:rsidR="00663B83" w:rsidRDefault="00663B83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66508505" w:history="1">
        <w:r w:rsidRPr="00CF110C">
          <w:rPr>
            <w:rStyle w:val="Hyperlink"/>
            <w:noProof/>
          </w:rPr>
          <w:t>Proposal 1: RAN4 to use the prefix “M-FRx-NCR” in the FRC numbering to associate the FRC numbers with the feature (NCR) instead of the corresponding Annex. This will allow the FRC number to be aligned across NCR specifications.</w:t>
        </w:r>
      </w:hyperlink>
    </w:p>
    <w:p w14:paraId="2A4BDC29" w14:textId="1B950F0C" w:rsidR="00663B83" w:rsidRDefault="00663B83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66508506" w:history="1">
        <w:r w:rsidRPr="00CF110C">
          <w:rPr>
            <w:rStyle w:val="Hyperlink"/>
            <w:noProof/>
          </w:rPr>
          <w:t>Proposal 2: The Sections allocated for FRCs across the NCR specifications themselves shall be rearranged to avoid any Voids sections.</w:t>
        </w:r>
      </w:hyperlink>
    </w:p>
    <w:p w14:paraId="3B49D4C8" w14:textId="7ED945B5" w:rsidR="00663B83" w:rsidRDefault="00663B83">
      <w:pPr>
        <w:pStyle w:val="TOC5"/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66508507" w:history="1">
        <w:r w:rsidRPr="00CF110C">
          <w:rPr>
            <w:rStyle w:val="Hyperlink"/>
            <w:noProof/>
          </w:rPr>
          <w:t>Proposal 3: The FRCs for QPSK and 16QAM could be merged into one table, and hence, the sections across NCR specifications for FR1 and FR2 could be well aligned.</w:t>
        </w:r>
      </w:hyperlink>
    </w:p>
    <w:p w14:paraId="2F59E20D" w14:textId="1A74C5DD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42" w:name="_Toc116995849"/>
      <w:r w:rsidR="003B659E" w:rsidRPr="00EF698B">
        <w:t>References</w:t>
      </w:r>
      <w:bookmarkEnd w:id="42"/>
    </w:p>
    <w:p w14:paraId="765EAC5D" w14:textId="43D99357" w:rsidR="00A53394" w:rsidRDefault="00E924BB" w:rsidP="000B73C2">
      <w:pPr>
        <w:pStyle w:val="ListParagraph"/>
        <w:numPr>
          <w:ilvl w:val="0"/>
          <w:numId w:val="21"/>
        </w:numPr>
        <w:ind w:right="-22"/>
      </w:pPr>
      <w:bookmarkStart w:id="43" w:name="_Ref114500673"/>
      <w:bookmarkStart w:id="44" w:name="_Ref141359138"/>
      <w:bookmarkStart w:id="45" w:name="_Ref130567960"/>
      <w:bookmarkStart w:id="46" w:name="_Ref166507185"/>
      <w:bookmarkEnd w:id="43"/>
      <w:r w:rsidRPr="00E924BB">
        <w:t>R4-2406128</w:t>
      </w:r>
      <w:r w:rsidR="00A53394" w:rsidRPr="00A53394">
        <w:t xml:space="preserve">, </w:t>
      </w:r>
      <w:r w:rsidR="004714BC" w:rsidRPr="004714BC">
        <w:t>Way Forward for [110bis][327] NR_netcon_repeater_Demod</w:t>
      </w:r>
      <w:r w:rsidR="00A53394" w:rsidRPr="00A53394">
        <w:t xml:space="preserve">, </w:t>
      </w:r>
      <w:r>
        <w:t>NEC</w:t>
      </w:r>
      <w:r w:rsidR="00A53394" w:rsidRPr="00A53394">
        <w:t>, 3GPP RAN4#1</w:t>
      </w:r>
      <w:r>
        <w:t>10</w:t>
      </w:r>
      <w:r w:rsidR="00A53394">
        <w:t>bis</w:t>
      </w:r>
      <w:r w:rsidR="00A53394" w:rsidRPr="00A53394">
        <w:t xml:space="preserve">, </w:t>
      </w:r>
      <w:r w:rsidR="0096244A">
        <w:t>Changsha</w:t>
      </w:r>
      <w:r w:rsidR="00A53394" w:rsidRPr="00A53394">
        <w:t xml:space="preserve">, </w:t>
      </w:r>
      <w:r w:rsidR="00A53394">
        <w:t>China</w:t>
      </w:r>
      <w:r w:rsidR="00A53394" w:rsidRPr="00A53394">
        <w:t xml:space="preserve">, </w:t>
      </w:r>
      <w:r w:rsidR="0096244A">
        <w:t>April</w:t>
      </w:r>
      <w:r w:rsidR="00A53394" w:rsidRPr="00A53394">
        <w:t xml:space="preserve"> </w:t>
      </w:r>
      <w:r w:rsidR="0096244A">
        <w:t>1</w:t>
      </w:r>
      <w:r w:rsidR="007849BA">
        <w:t>5</w:t>
      </w:r>
      <w:r w:rsidR="00A53394" w:rsidRPr="00A53394">
        <w:t xml:space="preserve"> – </w:t>
      </w:r>
      <w:r w:rsidR="0094702E">
        <w:t>1</w:t>
      </w:r>
      <w:r w:rsidR="007849BA">
        <w:t>9</w:t>
      </w:r>
      <w:r w:rsidR="00A53394" w:rsidRPr="00A53394">
        <w:t>, 202</w:t>
      </w:r>
      <w:r w:rsidR="0096244A">
        <w:t>4</w:t>
      </w:r>
      <w:bookmarkEnd w:id="46"/>
    </w:p>
    <w:p w14:paraId="33AAD156" w14:textId="434CD2FF" w:rsidR="004F37D8" w:rsidRDefault="00633FF8" w:rsidP="005303A2">
      <w:pPr>
        <w:pStyle w:val="ListParagraph"/>
        <w:numPr>
          <w:ilvl w:val="0"/>
          <w:numId w:val="21"/>
        </w:numPr>
        <w:ind w:right="-22"/>
      </w:pPr>
      <w:bookmarkStart w:id="47" w:name="_Ref145413985"/>
      <w:bookmarkStart w:id="48" w:name="_Ref165550685"/>
      <w:bookmarkEnd w:id="44"/>
      <w:r w:rsidRPr="00633FF8">
        <w:t>R4-</w:t>
      </w:r>
      <w:r w:rsidR="00C57338" w:rsidRPr="00C57338">
        <w:t>2409414</w:t>
      </w:r>
      <w:r w:rsidRPr="00633FF8">
        <w:t xml:space="preserve">, </w:t>
      </w:r>
      <w:r w:rsidR="004F37D8" w:rsidRPr="004F37D8">
        <w:t>CR on FRCs of NCR MT Demodulation Performance in 38.106</w:t>
      </w:r>
      <w:r w:rsidRPr="00633FF8">
        <w:t xml:space="preserve">, </w:t>
      </w:r>
      <w:r w:rsidR="002C2C2B">
        <w:t xml:space="preserve">Nokia, </w:t>
      </w:r>
      <w:r w:rsidR="00C57338">
        <w:t xml:space="preserve">ZTE Corporation, Ericsson, </w:t>
      </w:r>
      <w:r w:rsidRPr="00633FF8">
        <w:t>3GPP RAN4#1</w:t>
      </w:r>
      <w:r w:rsidR="002C2C2B">
        <w:t>11</w:t>
      </w:r>
      <w:r w:rsidRPr="00633FF8">
        <w:t xml:space="preserve">, </w:t>
      </w:r>
      <w:r w:rsidR="002C2C2B">
        <w:t>Fukuoka</w:t>
      </w:r>
      <w:r w:rsidRPr="00633FF8">
        <w:t xml:space="preserve">, </w:t>
      </w:r>
      <w:r w:rsidR="002C2C2B">
        <w:t>Japan</w:t>
      </w:r>
      <w:r w:rsidRPr="00633FF8">
        <w:t xml:space="preserve">, </w:t>
      </w:r>
      <w:r w:rsidR="002C2C2B">
        <w:t>May</w:t>
      </w:r>
      <w:r w:rsidRPr="00633FF8">
        <w:t xml:space="preserve"> </w:t>
      </w:r>
      <w:r w:rsidR="002C2C2B">
        <w:t>20</w:t>
      </w:r>
      <w:r w:rsidR="00FB3604">
        <w:t>-</w:t>
      </w:r>
      <w:r w:rsidR="002C2C2B">
        <w:t>24</w:t>
      </w:r>
      <w:r w:rsidRPr="00633FF8">
        <w:t>, 202</w:t>
      </w:r>
      <w:bookmarkEnd w:id="47"/>
      <w:r w:rsidR="002C2C2B">
        <w:t>4</w:t>
      </w:r>
      <w:bookmarkEnd w:id="48"/>
    </w:p>
    <w:p w14:paraId="40076F10" w14:textId="7F998DF8" w:rsidR="002C2C2B" w:rsidRPr="002C2C2B" w:rsidRDefault="002C2C2B" w:rsidP="002C2C2B">
      <w:pPr>
        <w:pStyle w:val="ListParagraph"/>
        <w:numPr>
          <w:ilvl w:val="0"/>
          <w:numId w:val="21"/>
        </w:numPr>
      </w:pPr>
      <w:bookmarkStart w:id="49" w:name="_Ref165550687"/>
      <w:r w:rsidRPr="002C2C2B">
        <w:t>R4-</w:t>
      </w:r>
      <w:r w:rsidR="00C57338" w:rsidRPr="00C57338">
        <w:t>240941</w:t>
      </w:r>
      <w:r w:rsidR="00C57338">
        <w:t>5</w:t>
      </w:r>
      <w:r w:rsidRPr="002C2C2B">
        <w:t>, CR on FRCs of NCR MT Demodulation Performance in 38.1</w:t>
      </w:r>
      <w:r>
        <w:t>15-1</w:t>
      </w:r>
      <w:r w:rsidRPr="002C2C2B">
        <w:t xml:space="preserve">, </w:t>
      </w:r>
      <w:r w:rsidR="00C57338" w:rsidRPr="00C57338">
        <w:t xml:space="preserve">Nokia, ZTE Corporation, Ericsson, </w:t>
      </w:r>
      <w:r w:rsidRPr="002C2C2B">
        <w:t>3GPP RAN4#111, Fukuoka, Japan, May 20-24, 2024</w:t>
      </w:r>
      <w:bookmarkEnd w:id="49"/>
    </w:p>
    <w:p w14:paraId="74853991" w14:textId="4DE0747F" w:rsidR="0060543D" w:rsidRPr="00AF58C6" w:rsidRDefault="002C2C2B" w:rsidP="002C2C2B">
      <w:pPr>
        <w:pStyle w:val="ListParagraph"/>
        <w:numPr>
          <w:ilvl w:val="0"/>
          <w:numId w:val="21"/>
        </w:numPr>
      </w:pPr>
      <w:bookmarkStart w:id="50" w:name="_Ref165550689"/>
      <w:r w:rsidRPr="002C2C2B">
        <w:t>R4-</w:t>
      </w:r>
      <w:r w:rsidR="00C57338" w:rsidRPr="00C57338">
        <w:t>240941</w:t>
      </w:r>
      <w:r w:rsidR="00C57338">
        <w:t>6</w:t>
      </w:r>
      <w:r w:rsidRPr="002C2C2B">
        <w:t>, CR on FRCs of NCR MT Demodulation Performance in 38.1</w:t>
      </w:r>
      <w:r>
        <w:t>15-2</w:t>
      </w:r>
      <w:r w:rsidRPr="002C2C2B">
        <w:t xml:space="preserve">, </w:t>
      </w:r>
      <w:r w:rsidR="00C57338" w:rsidRPr="00C57338">
        <w:t xml:space="preserve">Nokia, ZTE Corporation, Ericsson, </w:t>
      </w:r>
      <w:r w:rsidRPr="002C2C2B">
        <w:t>3GPP RAN4#111, Fukuoka, Japan, May 20-24, 202</w:t>
      </w:r>
      <w:r>
        <w:t>4</w:t>
      </w:r>
      <w:bookmarkEnd w:id="50"/>
      <w:r w:rsidR="00AF58C6">
        <w:t xml:space="preserve">                   </w:t>
      </w:r>
      <w:bookmarkEnd w:id="45"/>
    </w:p>
    <w:sectPr w:rsidR="0060543D" w:rsidRPr="00AF58C6" w:rsidSect="000B66EA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1360D" w14:textId="77777777" w:rsidR="000B66EA" w:rsidRDefault="000B66EA" w:rsidP="00001C9B">
      <w:pPr>
        <w:spacing w:after="0" w:line="240" w:lineRule="auto"/>
      </w:pPr>
      <w:r>
        <w:separator/>
      </w:r>
    </w:p>
  </w:endnote>
  <w:endnote w:type="continuationSeparator" w:id="0">
    <w:p w14:paraId="35BEE2D0" w14:textId="77777777" w:rsidR="000B66EA" w:rsidRDefault="000B66EA" w:rsidP="00001C9B">
      <w:pPr>
        <w:spacing w:after="0" w:line="240" w:lineRule="auto"/>
      </w:pPr>
      <w:r>
        <w:continuationSeparator/>
      </w:r>
    </w:p>
  </w:endnote>
  <w:endnote w:type="continuationNotice" w:id="1">
    <w:p w14:paraId="3ECB5886" w14:textId="77777777" w:rsidR="000B66EA" w:rsidRDefault="000B66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ACBFB" w14:textId="77777777" w:rsidR="000B66EA" w:rsidRDefault="000B66EA" w:rsidP="00001C9B">
      <w:pPr>
        <w:spacing w:after="0" w:line="240" w:lineRule="auto"/>
      </w:pPr>
      <w:r>
        <w:separator/>
      </w:r>
    </w:p>
  </w:footnote>
  <w:footnote w:type="continuationSeparator" w:id="0">
    <w:p w14:paraId="297BB768" w14:textId="77777777" w:rsidR="000B66EA" w:rsidRDefault="000B66EA" w:rsidP="00001C9B">
      <w:pPr>
        <w:spacing w:after="0" w:line="240" w:lineRule="auto"/>
      </w:pPr>
      <w:r>
        <w:continuationSeparator/>
      </w:r>
    </w:p>
  </w:footnote>
  <w:footnote w:type="continuationNotice" w:id="1">
    <w:p w14:paraId="1D283356" w14:textId="77777777" w:rsidR="000B66EA" w:rsidRDefault="000B66E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F5FB592"/>
    <w:multiLevelType w:val="singleLevel"/>
    <w:tmpl w:val="DF5FB592"/>
    <w:lvl w:ilvl="0">
      <w:start w:val="1"/>
      <w:numFmt w:val="decimal"/>
      <w:suff w:val="space"/>
      <w:lvlText w:val="%1、"/>
      <w:lvlJc w:val="left"/>
      <w:pPr>
        <w:ind w:left="0" w:firstLine="0"/>
      </w:pPr>
    </w:lvl>
  </w:abstractNum>
  <w:abstractNum w:abstractNumId="1" w15:restartNumberingAfterBreak="0">
    <w:nsid w:val="FFFFFF89"/>
    <w:multiLevelType w:val="singleLevel"/>
    <w:tmpl w:val="D402E0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719C2"/>
    <w:multiLevelType w:val="hybridMultilevel"/>
    <w:tmpl w:val="D682CFA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E5B"/>
    <w:multiLevelType w:val="hybridMultilevel"/>
    <w:tmpl w:val="451CAAD0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A7B2952"/>
    <w:multiLevelType w:val="hybridMultilevel"/>
    <w:tmpl w:val="676CF3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36F8D"/>
    <w:multiLevelType w:val="hybridMultilevel"/>
    <w:tmpl w:val="71AA2756"/>
    <w:lvl w:ilvl="0" w:tplc="2000000F">
      <w:start w:val="1"/>
      <w:numFmt w:val="decimal"/>
      <w:lvlText w:val="%1."/>
      <w:lvlJc w:val="left"/>
      <w:pPr>
        <w:ind w:left="770" w:hanging="360"/>
      </w:pPr>
    </w:lvl>
    <w:lvl w:ilvl="1" w:tplc="20000019" w:tentative="1">
      <w:start w:val="1"/>
      <w:numFmt w:val="lowerLetter"/>
      <w:lvlText w:val="%2."/>
      <w:lvlJc w:val="left"/>
      <w:pPr>
        <w:ind w:left="1490" w:hanging="360"/>
      </w:pPr>
    </w:lvl>
    <w:lvl w:ilvl="2" w:tplc="2000001B" w:tentative="1">
      <w:start w:val="1"/>
      <w:numFmt w:val="lowerRoman"/>
      <w:lvlText w:val="%3."/>
      <w:lvlJc w:val="right"/>
      <w:pPr>
        <w:ind w:left="2210" w:hanging="180"/>
      </w:pPr>
    </w:lvl>
    <w:lvl w:ilvl="3" w:tplc="2000000F" w:tentative="1">
      <w:start w:val="1"/>
      <w:numFmt w:val="decimal"/>
      <w:lvlText w:val="%4."/>
      <w:lvlJc w:val="left"/>
      <w:pPr>
        <w:ind w:left="2930" w:hanging="360"/>
      </w:pPr>
    </w:lvl>
    <w:lvl w:ilvl="4" w:tplc="20000019" w:tentative="1">
      <w:start w:val="1"/>
      <w:numFmt w:val="lowerLetter"/>
      <w:lvlText w:val="%5."/>
      <w:lvlJc w:val="left"/>
      <w:pPr>
        <w:ind w:left="3650" w:hanging="360"/>
      </w:pPr>
    </w:lvl>
    <w:lvl w:ilvl="5" w:tplc="2000001B" w:tentative="1">
      <w:start w:val="1"/>
      <w:numFmt w:val="lowerRoman"/>
      <w:lvlText w:val="%6."/>
      <w:lvlJc w:val="right"/>
      <w:pPr>
        <w:ind w:left="4370" w:hanging="180"/>
      </w:pPr>
    </w:lvl>
    <w:lvl w:ilvl="6" w:tplc="2000000F" w:tentative="1">
      <w:start w:val="1"/>
      <w:numFmt w:val="decimal"/>
      <w:lvlText w:val="%7."/>
      <w:lvlJc w:val="left"/>
      <w:pPr>
        <w:ind w:left="5090" w:hanging="360"/>
      </w:pPr>
    </w:lvl>
    <w:lvl w:ilvl="7" w:tplc="20000019" w:tentative="1">
      <w:start w:val="1"/>
      <w:numFmt w:val="lowerLetter"/>
      <w:lvlText w:val="%8."/>
      <w:lvlJc w:val="left"/>
      <w:pPr>
        <w:ind w:left="5810" w:hanging="360"/>
      </w:pPr>
    </w:lvl>
    <w:lvl w:ilvl="8" w:tplc="200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D26947"/>
    <w:multiLevelType w:val="hybridMultilevel"/>
    <w:tmpl w:val="D53E52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B3ADD"/>
    <w:multiLevelType w:val="hybridMultilevel"/>
    <w:tmpl w:val="7E3C3E62"/>
    <w:lvl w:ilvl="0" w:tplc="06566A9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7CD80ACA"/>
    <w:lvl w:ilvl="0" w:tplc="34E25494">
      <w:start w:val="1"/>
      <w:numFmt w:val="decimal"/>
      <w:pStyle w:val="RAN4Observation"/>
      <w:suff w:val="space"/>
      <w:lvlText w:val="Observation %1:"/>
      <w:lvlJc w:val="left"/>
      <w:pPr>
        <w:ind w:left="177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2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3E6F9E"/>
    <w:multiLevelType w:val="hybridMultilevel"/>
    <w:tmpl w:val="5038CA0E"/>
    <w:lvl w:ilvl="0" w:tplc="4960410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005405"/>
    <w:multiLevelType w:val="hybridMultilevel"/>
    <w:tmpl w:val="3612A08A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115053618">
    <w:abstractNumId w:val="4"/>
  </w:num>
  <w:num w:numId="2" w16cid:durableId="1994941314">
    <w:abstractNumId w:val="10"/>
  </w:num>
  <w:num w:numId="3" w16cid:durableId="1357341025">
    <w:abstractNumId w:val="19"/>
  </w:num>
  <w:num w:numId="4" w16cid:durableId="1871144020">
    <w:abstractNumId w:val="9"/>
  </w:num>
  <w:num w:numId="5" w16cid:durableId="2024431770">
    <w:abstractNumId w:val="24"/>
  </w:num>
  <w:num w:numId="6" w16cid:durableId="1204244825">
    <w:abstractNumId w:val="17"/>
  </w:num>
  <w:num w:numId="7" w16cid:durableId="269314797">
    <w:abstractNumId w:val="18"/>
  </w:num>
  <w:num w:numId="8" w16cid:durableId="1822189053">
    <w:abstractNumId w:val="18"/>
    <w:lvlOverride w:ilvl="0">
      <w:startOverride w:val="1"/>
    </w:lvlOverride>
  </w:num>
  <w:num w:numId="9" w16cid:durableId="1361081990">
    <w:abstractNumId w:val="18"/>
    <w:lvlOverride w:ilvl="0">
      <w:startOverride w:val="1"/>
    </w:lvlOverride>
  </w:num>
  <w:num w:numId="10" w16cid:durableId="1243371174">
    <w:abstractNumId w:val="18"/>
    <w:lvlOverride w:ilvl="0">
      <w:startOverride w:val="1"/>
    </w:lvlOverride>
  </w:num>
  <w:num w:numId="11" w16cid:durableId="180242339">
    <w:abstractNumId w:val="17"/>
    <w:lvlOverride w:ilvl="0">
      <w:startOverride w:val="1"/>
    </w:lvlOverride>
  </w:num>
  <w:num w:numId="12" w16cid:durableId="633102344">
    <w:abstractNumId w:val="18"/>
    <w:lvlOverride w:ilvl="0">
      <w:startOverride w:val="1"/>
    </w:lvlOverride>
  </w:num>
  <w:num w:numId="13" w16cid:durableId="1042054930">
    <w:abstractNumId w:val="17"/>
    <w:lvlOverride w:ilvl="0">
      <w:startOverride w:val="1"/>
    </w:lvlOverride>
  </w:num>
  <w:num w:numId="14" w16cid:durableId="1946227890">
    <w:abstractNumId w:val="18"/>
    <w:lvlOverride w:ilvl="0">
      <w:startOverride w:val="1"/>
    </w:lvlOverride>
  </w:num>
  <w:num w:numId="15" w16cid:durableId="2137869194">
    <w:abstractNumId w:val="25"/>
  </w:num>
  <w:num w:numId="16" w16cid:durableId="872115527">
    <w:abstractNumId w:val="8"/>
  </w:num>
  <w:num w:numId="17" w16cid:durableId="1545404690">
    <w:abstractNumId w:val="23"/>
  </w:num>
  <w:num w:numId="18" w16cid:durableId="1796828871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7081469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08878693">
    <w:abstractNumId w:val="16"/>
  </w:num>
  <w:num w:numId="21" w16cid:durableId="406613055">
    <w:abstractNumId w:val="21"/>
  </w:num>
  <w:num w:numId="22" w16cid:durableId="1183133841">
    <w:abstractNumId w:val="17"/>
    <w:lvlOverride w:ilvl="0">
      <w:startOverride w:val="1"/>
    </w:lvlOverride>
  </w:num>
  <w:num w:numId="23" w16cid:durableId="2004698347">
    <w:abstractNumId w:val="18"/>
    <w:lvlOverride w:ilvl="0">
      <w:startOverride w:val="1"/>
    </w:lvlOverride>
  </w:num>
  <w:num w:numId="24" w16cid:durableId="178929509">
    <w:abstractNumId w:val="5"/>
  </w:num>
  <w:num w:numId="25" w16cid:durableId="1420524230">
    <w:abstractNumId w:val="2"/>
  </w:num>
  <w:num w:numId="26" w16cid:durableId="836312570">
    <w:abstractNumId w:val="2"/>
    <w:lvlOverride w:ilvl="0">
      <w:startOverride w:val="1"/>
    </w:lvlOverride>
  </w:num>
  <w:num w:numId="27" w16cid:durableId="300767664">
    <w:abstractNumId w:val="15"/>
  </w:num>
  <w:num w:numId="28" w16cid:durableId="1057823264">
    <w:abstractNumId w:val="26"/>
  </w:num>
  <w:num w:numId="29" w16cid:durableId="2052532320">
    <w:abstractNumId w:val="11"/>
  </w:num>
  <w:num w:numId="30" w16cid:durableId="582882408">
    <w:abstractNumId w:val="6"/>
  </w:num>
  <w:num w:numId="31" w16cid:durableId="120997899">
    <w:abstractNumId w:val="3"/>
  </w:num>
  <w:num w:numId="32" w16cid:durableId="2005232060">
    <w:abstractNumId w:val="22"/>
  </w:num>
  <w:num w:numId="33" w16cid:durableId="820773691">
    <w:abstractNumId w:val="12"/>
  </w:num>
  <w:num w:numId="34" w16cid:durableId="196700727">
    <w:abstractNumId w:val="0"/>
    <w:lvlOverride w:ilvl="0">
      <w:startOverride w:val="1"/>
    </w:lvlOverride>
  </w:num>
  <w:num w:numId="35" w16cid:durableId="331371622">
    <w:abstractNumId w:val="20"/>
  </w:num>
  <w:num w:numId="36" w16cid:durableId="2049449908">
    <w:abstractNumId w:val="14"/>
  </w:num>
  <w:num w:numId="37" w16cid:durableId="1733960208">
    <w:abstractNumId w:val="7"/>
  </w:num>
  <w:num w:numId="38" w16cid:durableId="217278333">
    <w:abstractNumId w:val="20"/>
  </w:num>
  <w:num w:numId="39" w16cid:durableId="913973362">
    <w:abstractNumId w:val="1"/>
  </w:num>
  <w:num w:numId="40" w16cid:durableId="267204863">
    <w:abstractNumId w:val="20"/>
  </w:num>
  <w:num w:numId="41" w16cid:durableId="1512521946">
    <w:abstractNumId w:val="13"/>
  </w:num>
  <w:num w:numId="42" w16cid:durableId="2293899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085C61"/>
    <w:rsid w:val="00000C61"/>
    <w:rsid w:val="0000120B"/>
    <w:rsid w:val="00001C9B"/>
    <w:rsid w:val="00002527"/>
    <w:rsid w:val="00003FA0"/>
    <w:rsid w:val="000040DC"/>
    <w:rsid w:val="00005A64"/>
    <w:rsid w:val="00006129"/>
    <w:rsid w:val="000061DE"/>
    <w:rsid w:val="0000729B"/>
    <w:rsid w:val="000072B8"/>
    <w:rsid w:val="00007537"/>
    <w:rsid w:val="00010896"/>
    <w:rsid w:val="00010962"/>
    <w:rsid w:val="00010A67"/>
    <w:rsid w:val="00010F50"/>
    <w:rsid w:val="000112BB"/>
    <w:rsid w:val="00012B61"/>
    <w:rsid w:val="00013C97"/>
    <w:rsid w:val="000140DB"/>
    <w:rsid w:val="0001465C"/>
    <w:rsid w:val="000147AE"/>
    <w:rsid w:val="00014ED0"/>
    <w:rsid w:val="000151EF"/>
    <w:rsid w:val="0001528D"/>
    <w:rsid w:val="0001540C"/>
    <w:rsid w:val="00016E53"/>
    <w:rsid w:val="00016F58"/>
    <w:rsid w:val="00020745"/>
    <w:rsid w:val="00022FCB"/>
    <w:rsid w:val="000239F5"/>
    <w:rsid w:val="00024A53"/>
    <w:rsid w:val="000253A9"/>
    <w:rsid w:val="0002794E"/>
    <w:rsid w:val="00027E50"/>
    <w:rsid w:val="00030D60"/>
    <w:rsid w:val="000314A4"/>
    <w:rsid w:val="00032791"/>
    <w:rsid w:val="000328EA"/>
    <w:rsid w:val="00032A88"/>
    <w:rsid w:val="000333D5"/>
    <w:rsid w:val="0003438A"/>
    <w:rsid w:val="00034CA7"/>
    <w:rsid w:val="00035644"/>
    <w:rsid w:val="00035C05"/>
    <w:rsid w:val="000363F0"/>
    <w:rsid w:val="00036A94"/>
    <w:rsid w:val="00037022"/>
    <w:rsid w:val="00045E3C"/>
    <w:rsid w:val="00047DFC"/>
    <w:rsid w:val="00053332"/>
    <w:rsid w:val="00053887"/>
    <w:rsid w:val="000551FB"/>
    <w:rsid w:val="00055BFA"/>
    <w:rsid w:val="00057054"/>
    <w:rsid w:val="000570BA"/>
    <w:rsid w:val="00057822"/>
    <w:rsid w:val="00060B32"/>
    <w:rsid w:val="00062EF3"/>
    <w:rsid w:val="00065865"/>
    <w:rsid w:val="00065AF0"/>
    <w:rsid w:val="00067A14"/>
    <w:rsid w:val="00070219"/>
    <w:rsid w:val="00070A2F"/>
    <w:rsid w:val="00070A45"/>
    <w:rsid w:val="00071BDE"/>
    <w:rsid w:val="000737F6"/>
    <w:rsid w:val="000745D1"/>
    <w:rsid w:val="00074B2D"/>
    <w:rsid w:val="00074F35"/>
    <w:rsid w:val="00075124"/>
    <w:rsid w:val="000775F7"/>
    <w:rsid w:val="000779D1"/>
    <w:rsid w:val="00080C72"/>
    <w:rsid w:val="00082480"/>
    <w:rsid w:val="00082771"/>
    <w:rsid w:val="00085A26"/>
    <w:rsid w:val="00085C61"/>
    <w:rsid w:val="0008612A"/>
    <w:rsid w:val="00086427"/>
    <w:rsid w:val="0008657C"/>
    <w:rsid w:val="00086FE2"/>
    <w:rsid w:val="00090656"/>
    <w:rsid w:val="00090E18"/>
    <w:rsid w:val="00091E7D"/>
    <w:rsid w:val="000927CE"/>
    <w:rsid w:val="00093696"/>
    <w:rsid w:val="000947E8"/>
    <w:rsid w:val="00094C37"/>
    <w:rsid w:val="00095CFE"/>
    <w:rsid w:val="00096B78"/>
    <w:rsid w:val="00097317"/>
    <w:rsid w:val="000A094C"/>
    <w:rsid w:val="000A10BC"/>
    <w:rsid w:val="000A1A28"/>
    <w:rsid w:val="000A78F3"/>
    <w:rsid w:val="000B0056"/>
    <w:rsid w:val="000B0784"/>
    <w:rsid w:val="000B080B"/>
    <w:rsid w:val="000B1462"/>
    <w:rsid w:val="000B3969"/>
    <w:rsid w:val="000B4BB4"/>
    <w:rsid w:val="000B53AA"/>
    <w:rsid w:val="000B65EA"/>
    <w:rsid w:val="000B66EA"/>
    <w:rsid w:val="000B6828"/>
    <w:rsid w:val="000B773A"/>
    <w:rsid w:val="000B7ED4"/>
    <w:rsid w:val="000C1C21"/>
    <w:rsid w:val="000C210C"/>
    <w:rsid w:val="000C32F7"/>
    <w:rsid w:val="000C381D"/>
    <w:rsid w:val="000C3C7B"/>
    <w:rsid w:val="000C51F6"/>
    <w:rsid w:val="000C5D6B"/>
    <w:rsid w:val="000D0CF6"/>
    <w:rsid w:val="000D0F93"/>
    <w:rsid w:val="000D113C"/>
    <w:rsid w:val="000D3C7C"/>
    <w:rsid w:val="000D4153"/>
    <w:rsid w:val="000D4B69"/>
    <w:rsid w:val="000D55D2"/>
    <w:rsid w:val="000D6F3D"/>
    <w:rsid w:val="000E195E"/>
    <w:rsid w:val="000E29A6"/>
    <w:rsid w:val="000E418D"/>
    <w:rsid w:val="000E4BF9"/>
    <w:rsid w:val="000E550A"/>
    <w:rsid w:val="000F0DD9"/>
    <w:rsid w:val="000F1EE2"/>
    <w:rsid w:val="000F20D6"/>
    <w:rsid w:val="000F2160"/>
    <w:rsid w:val="000F2C13"/>
    <w:rsid w:val="000F3563"/>
    <w:rsid w:val="000F3A2D"/>
    <w:rsid w:val="000F6578"/>
    <w:rsid w:val="000F76A5"/>
    <w:rsid w:val="000F77AD"/>
    <w:rsid w:val="00100C33"/>
    <w:rsid w:val="00101909"/>
    <w:rsid w:val="001022A2"/>
    <w:rsid w:val="001027E3"/>
    <w:rsid w:val="001042FB"/>
    <w:rsid w:val="00104716"/>
    <w:rsid w:val="00106416"/>
    <w:rsid w:val="001073F8"/>
    <w:rsid w:val="0010767B"/>
    <w:rsid w:val="00110481"/>
    <w:rsid w:val="00111723"/>
    <w:rsid w:val="001127C9"/>
    <w:rsid w:val="00113271"/>
    <w:rsid w:val="00115B88"/>
    <w:rsid w:val="0012011D"/>
    <w:rsid w:val="001208AE"/>
    <w:rsid w:val="001209E9"/>
    <w:rsid w:val="001226D0"/>
    <w:rsid w:val="00123716"/>
    <w:rsid w:val="0012374D"/>
    <w:rsid w:val="00123DF7"/>
    <w:rsid w:val="0012532F"/>
    <w:rsid w:val="001268CC"/>
    <w:rsid w:val="00126E43"/>
    <w:rsid w:val="001273FD"/>
    <w:rsid w:val="00127E25"/>
    <w:rsid w:val="00130E64"/>
    <w:rsid w:val="00130E8B"/>
    <w:rsid w:val="001316AE"/>
    <w:rsid w:val="00131B12"/>
    <w:rsid w:val="001320FC"/>
    <w:rsid w:val="001325F9"/>
    <w:rsid w:val="00132F6A"/>
    <w:rsid w:val="0013381D"/>
    <w:rsid w:val="00133913"/>
    <w:rsid w:val="00133DA8"/>
    <w:rsid w:val="00134D46"/>
    <w:rsid w:val="001350AD"/>
    <w:rsid w:val="00135587"/>
    <w:rsid w:val="00135948"/>
    <w:rsid w:val="0013687D"/>
    <w:rsid w:val="00136E1D"/>
    <w:rsid w:val="00137512"/>
    <w:rsid w:val="00140221"/>
    <w:rsid w:val="001417D5"/>
    <w:rsid w:val="00143FF5"/>
    <w:rsid w:val="00146493"/>
    <w:rsid w:val="00146A46"/>
    <w:rsid w:val="00146F99"/>
    <w:rsid w:val="001547D8"/>
    <w:rsid w:val="00154948"/>
    <w:rsid w:val="001565D2"/>
    <w:rsid w:val="001569FA"/>
    <w:rsid w:val="0015734E"/>
    <w:rsid w:val="00157667"/>
    <w:rsid w:val="00160986"/>
    <w:rsid w:val="00161C40"/>
    <w:rsid w:val="00161F01"/>
    <w:rsid w:val="00162E01"/>
    <w:rsid w:val="001632A9"/>
    <w:rsid w:val="001642FC"/>
    <w:rsid w:val="001647E7"/>
    <w:rsid w:val="0016496B"/>
    <w:rsid w:val="0016516F"/>
    <w:rsid w:val="00167E97"/>
    <w:rsid w:val="001719AD"/>
    <w:rsid w:val="00171D19"/>
    <w:rsid w:val="00172911"/>
    <w:rsid w:val="00173211"/>
    <w:rsid w:val="001743E2"/>
    <w:rsid w:val="001745F8"/>
    <w:rsid w:val="00174FC2"/>
    <w:rsid w:val="0017587A"/>
    <w:rsid w:val="0017685A"/>
    <w:rsid w:val="00177718"/>
    <w:rsid w:val="00180017"/>
    <w:rsid w:val="00180BA1"/>
    <w:rsid w:val="00180D28"/>
    <w:rsid w:val="00180F9B"/>
    <w:rsid w:val="001814C5"/>
    <w:rsid w:val="001838CF"/>
    <w:rsid w:val="00184B84"/>
    <w:rsid w:val="001868EE"/>
    <w:rsid w:val="00186E7E"/>
    <w:rsid w:val="00190DCD"/>
    <w:rsid w:val="00194ADF"/>
    <w:rsid w:val="00194C8F"/>
    <w:rsid w:val="00196220"/>
    <w:rsid w:val="001964ED"/>
    <w:rsid w:val="001966FD"/>
    <w:rsid w:val="00196B74"/>
    <w:rsid w:val="001975B2"/>
    <w:rsid w:val="00197777"/>
    <w:rsid w:val="00197997"/>
    <w:rsid w:val="00197BE8"/>
    <w:rsid w:val="001A29CB"/>
    <w:rsid w:val="001A2FDD"/>
    <w:rsid w:val="001A3036"/>
    <w:rsid w:val="001A320A"/>
    <w:rsid w:val="001A3BA4"/>
    <w:rsid w:val="001A687E"/>
    <w:rsid w:val="001A6D1F"/>
    <w:rsid w:val="001A73B7"/>
    <w:rsid w:val="001B26DF"/>
    <w:rsid w:val="001B677D"/>
    <w:rsid w:val="001B7EE5"/>
    <w:rsid w:val="001B7F05"/>
    <w:rsid w:val="001C0978"/>
    <w:rsid w:val="001C0C12"/>
    <w:rsid w:val="001C14D7"/>
    <w:rsid w:val="001C2B57"/>
    <w:rsid w:val="001C2EA7"/>
    <w:rsid w:val="001C3132"/>
    <w:rsid w:val="001C6B2D"/>
    <w:rsid w:val="001C7E7E"/>
    <w:rsid w:val="001D0076"/>
    <w:rsid w:val="001D2776"/>
    <w:rsid w:val="001D3E05"/>
    <w:rsid w:val="001D3FDB"/>
    <w:rsid w:val="001D4419"/>
    <w:rsid w:val="001D5303"/>
    <w:rsid w:val="001D78BC"/>
    <w:rsid w:val="001D7D18"/>
    <w:rsid w:val="001E30F6"/>
    <w:rsid w:val="001E4423"/>
    <w:rsid w:val="001E4CF6"/>
    <w:rsid w:val="001E502B"/>
    <w:rsid w:val="001F44BA"/>
    <w:rsid w:val="001F4CB2"/>
    <w:rsid w:val="001F6C5B"/>
    <w:rsid w:val="001F6FE3"/>
    <w:rsid w:val="001F7870"/>
    <w:rsid w:val="001F7B4E"/>
    <w:rsid w:val="002002EF"/>
    <w:rsid w:val="00200753"/>
    <w:rsid w:val="00202A39"/>
    <w:rsid w:val="002064BE"/>
    <w:rsid w:val="00207C7F"/>
    <w:rsid w:val="0021105C"/>
    <w:rsid w:val="002116B3"/>
    <w:rsid w:val="00211F96"/>
    <w:rsid w:val="002125F6"/>
    <w:rsid w:val="002146E7"/>
    <w:rsid w:val="002151D3"/>
    <w:rsid w:val="00215E29"/>
    <w:rsid w:val="00215E56"/>
    <w:rsid w:val="002164B7"/>
    <w:rsid w:val="00216976"/>
    <w:rsid w:val="0021798D"/>
    <w:rsid w:val="00217EE5"/>
    <w:rsid w:val="002209DD"/>
    <w:rsid w:val="00222262"/>
    <w:rsid w:val="00222C40"/>
    <w:rsid w:val="00223BA8"/>
    <w:rsid w:val="00225CA2"/>
    <w:rsid w:val="002301E8"/>
    <w:rsid w:val="0023024D"/>
    <w:rsid w:val="002315D0"/>
    <w:rsid w:val="00231684"/>
    <w:rsid w:val="00232135"/>
    <w:rsid w:val="0023375E"/>
    <w:rsid w:val="002339B6"/>
    <w:rsid w:val="002339C6"/>
    <w:rsid w:val="00234326"/>
    <w:rsid w:val="00234958"/>
    <w:rsid w:val="00235F5C"/>
    <w:rsid w:val="00236845"/>
    <w:rsid w:val="00237043"/>
    <w:rsid w:val="00240804"/>
    <w:rsid w:val="00240F50"/>
    <w:rsid w:val="00243E7F"/>
    <w:rsid w:val="0024437D"/>
    <w:rsid w:val="00245455"/>
    <w:rsid w:val="0024679B"/>
    <w:rsid w:val="00246BD6"/>
    <w:rsid w:val="00246F4C"/>
    <w:rsid w:val="00247405"/>
    <w:rsid w:val="00247715"/>
    <w:rsid w:val="00250AD4"/>
    <w:rsid w:val="00251017"/>
    <w:rsid w:val="002519CE"/>
    <w:rsid w:val="00251E4F"/>
    <w:rsid w:val="002529A6"/>
    <w:rsid w:val="00253CAE"/>
    <w:rsid w:val="00256B3B"/>
    <w:rsid w:val="002570DC"/>
    <w:rsid w:val="002571FA"/>
    <w:rsid w:val="00257679"/>
    <w:rsid w:val="00257FA3"/>
    <w:rsid w:val="0026187C"/>
    <w:rsid w:val="00261DE7"/>
    <w:rsid w:val="00261F3A"/>
    <w:rsid w:val="00262E24"/>
    <w:rsid w:val="002662B7"/>
    <w:rsid w:val="00266433"/>
    <w:rsid w:val="00266701"/>
    <w:rsid w:val="00267033"/>
    <w:rsid w:val="00267214"/>
    <w:rsid w:val="002702BF"/>
    <w:rsid w:val="00272DA6"/>
    <w:rsid w:val="0027320E"/>
    <w:rsid w:val="00273E04"/>
    <w:rsid w:val="00275C76"/>
    <w:rsid w:val="002761B3"/>
    <w:rsid w:val="0027784B"/>
    <w:rsid w:val="00277B56"/>
    <w:rsid w:val="0028075A"/>
    <w:rsid w:val="00280ED9"/>
    <w:rsid w:val="00283237"/>
    <w:rsid w:val="002842FB"/>
    <w:rsid w:val="00284C70"/>
    <w:rsid w:val="002850D5"/>
    <w:rsid w:val="002854B7"/>
    <w:rsid w:val="00286364"/>
    <w:rsid w:val="00290B4B"/>
    <w:rsid w:val="00292BA0"/>
    <w:rsid w:val="002958D1"/>
    <w:rsid w:val="00295FD6"/>
    <w:rsid w:val="00296AC8"/>
    <w:rsid w:val="0029717A"/>
    <w:rsid w:val="002A0CB2"/>
    <w:rsid w:val="002A19F5"/>
    <w:rsid w:val="002A3796"/>
    <w:rsid w:val="002A3D06"/>
    <w:rsid w:val="002A48BD"/>
    <w:rsid w:val="002A4C65"/>
    <w:rsid w:val="002A59AF"/>
    <w:rsid w:val="002A5B81"/>
    <w:rsid w:val="002A6693"/>
    <w:rsid w:val="002A7736"/>
    <w:rsid w:val="002A7C8C"/>
    <w:rsid w:val="002A7E2A"/>
    <w:rsid w:val="002B0C34"/>
    <w:rsid w:val="002B2F38"/>
    <w:rsid w:val="002B40EC"/>
    <w:rsid w:val="002B4464"/>
    <w:rsid w:val="002B4922"/>
    <w:rsid w:val="002B54C8"/>
    <w:rsid w:val="002B69A6"/>
    <w:rsid w:val="002C0FF7"/>
    <w:rsid w:val="002C22C3"/>
    <w:rsid w:val="002C2C2B"/>
    <w:rsid w:val="002C2D19"/>
    <w:rsid w:val="002C3665"/>
    <w:rsid w:val="002C7FD2"/>
    <w:rsid w:val="002D0525"/>
    <w:rsid w:val="002D09AC"/>
    <w:rsid w:val="002D0A1C"/>
    <w:rsid w:val="002D10FA"/>
    <w:rsid w:val="002D12ED"/>
    <w:rsid w:val="002D1CB9"/>
    <w:rsid w:val="002D200D"/>
    <w:rsid w:val="002D2275"/>
    <w:rsid w:val="002D2691"/>
    <w:rsid w:val="002D41F0"/>
    <w:rsid w:val="002D4C55"/>
    <w:rsid w:val="002D5695"/>
    <w:rsid w:val="002D56DE"/>
    <w:rsid w:val="002D5AC5"/>
    <w:rsid w:val="002D7010"/>
    <w:rsid w:val="002E0FBD"/>
    <w:rsid w:val="002E33EC"/>
    <w:rsid w:val="002E3FA7"/>
    <w:rsid w:val="002E509C"/>
    <w:rsid w:val="002E595C"/>
    <w:rsid w:val="002E5E5A"/>
    <w:rsid w:val="002E6174"/>
    <w:rsid w:val="002E6CF7"/>
    <w:rsid w:val="002E6DED"/>
    <w:rsid w:val="002F412F"/>
    <w:rsid w:val="002F622B"/>
    <w:rsid w:val="002F677F"/>
    <w:rsid w:val="002F6DB1"/>
    <w:rsid w:val="003001BC"/>
    <w:rsid w:val="00300956"/>
    <w:rsid w:val="003009BE"/>
    <w:rsid w:val="00302BD2"/>
    <w:rsid w:val="00302C31"/>
    <w:rsid w:val="0030461E"/>
    <w:rsid w:val="00304B81"/>
    <w:rsid w:val="00307CEF"/>
    <w:rsid w:val="00311D32"/>
    <w:rsid w:val="00311D41"/>
    <w:rsid w:val="00313272"/>
    <w:rsid w:val="00313FF0"/>
    <w:rsid w:val="003146D8"/>
    <w:rsid w:val="00317187"/>
    <w:rsid w:val="00320052"/>
    <w:rsid w:val="003205E0"/>
    <w:rsid w:val="0032091C"/>
    <w:rsid w:val="00323390"/>
    <w:rsid w:val="00323C80"/>
    <w:rsid w:val="0032499A"/>
    <w:rsid w:val="00324C3C"/>
    <w:rsid w:val="00330662"/>
    <w:rsid w:val="00331FA1"/>
    <w:rsid w:val="00332FD6"/>
    <w:rsid w:val="003341F7"/>
    <w:rsid w:val="00335C1A"/>
    <w:rsid w:val="00337AD9"/>
    <w:rsid w:val="0034013A"/>
    <w:rsid w:val="003406A5"/>
    <w:rsid w:val="00341117"/>
    <w:rsid w:val="00341F30"/>
    <w:rsid w:val="00343C01"/>
    <w:rsid w:val="00343CAF"/>
    <w:rsid w:val="0034530F"/>
    <w:rsid w:val="00345553"/>
    <w:rsid w:val="0034771D"/>
    <w:rsid w:val="00347FEC"/>
    <w:rsid w:val="0035067C"/>
    <w:rsid w:val="0035229A"/>
    <w:rsid w:val="0035252E"/>
    <w:rsid w:val="003539F3"/>
    <w:rsid w:val="00353CEE"/>
    <w:rsid w:val="00355318"/>
    <w:rsid w:val="0035636C"/>
    <w:rsid w:val="00356A4F"/>
    <w:rsid w:val="00356F45"/>
    <w:rsid w:val="0036022E"/>
    <w:rsid w:val="00361084"/>
    <w:rsid w:val="00362C0A"/>
    <w:rsid w:val="0036419E"/>
    <w:rsid w:val="00365DCB"/>
    <w:rsid w:val="00366B74"/>
    <w:rsid w:val="00366F87"/>
    <w:rsid w:val="003679A3"/>
    <w:rsid w:val="0037000C"/>
    <w:rsid w:val="00373471"/>
    <w:rsid w:val="00375558"/>
    <w:rsid w:val="00381125"/>
    <w:rsid w:val="0038232C"/>
    <w:rsid w:val="00384FD2"/>
    <w:rsid w:val="003865E0"/>
    <w:rsid w:val="00386B50"/>
    <w:rsid w:val="00386E75"/>
    <w:rsid w:val="00387B2C"/>
    <w:rsid w:val="0039085D"/>
    <w:rsid w:val="003949EB"/>
    <w:rsid w:val="00394F06"/>
    <w:rsid w:val="0039579E"/>
    <w:rsid w:val="0039594F"/>
    <w:rsid w:val="00395AD6"/>
    <w:rsid w:val="00395C32"/>
    <w:rsid w:val="00396956"/>
    <w:rsid w:val="003A1502"/>
    <w:rsid w:val="003A2043"/>
    <w:rsid w:val="003A3253"/>
    <w:rsid w:val="003A3907"/>
    <w:rsid w:val="003A43B9"/>
    <w:rsid w:val="003A52C5"/>
    <w:rsid w:val="003A6513"/>
    <w:rsid w:val="003A710A"/>
    <w:rsid w:val="003A774A"/>
    <w:rsid w:val="003B064D"/>
    <w:rsid w:val="003B2C5B"/>
    <w:rsid w:val="003B323B"/>
    <w:rsid w:val="003B33F7"/>
    <w:rsid w:val="003B39F3"/>
    <w:rsid w:val="003B3C81"/>
    <w:rsid w:val="003B5513"/>
    <w:rsid w:val="003B64E6"/>
    <w:rsid w:val="003B659E"/>
    <w:rsid w:val="003B7168"/>
    <w:rsid w:val="003C275E"/>
    <w:rsid w:val="003C2D70"/>
    <w:rsid w:val="003C2DAF"/>
    <w:rsid w:val="003C34AE"/>
    <w:rsid w:val="003C3737"/>
    <w:rsid w:val="003C4FDE"/>
    <w:rsid w:val="003C557F"/>
    <w:rsid w:val="003C60B2"/>
    <w:rsid w:val="003C610A"/>
    <w:rsid w:val="003C61C8"/>
    <w:rsid w:val="003C704E"/>
    <w:rsid w:val="003C7C74"/>
    <w:rsid w:val="003D1AA4"/>
    <w:rsid w:val="003D1C32"/>
    <w:rsid w:val="003D2628"/>
    <w:rsid w:val="003D3040"/>
    <w:rsid w:val="003D36AD"/>
    <w:rsid w:val="003D378C"/>
    <w:rsid w:val="003D3C1B"/>
    <w:rsid w:val="003D3D7E"/>
    <w:rsid w:val="003D4D16"/>
    <w:rsid w:val="003D5CC7"/>
    <w:rsid w:val="003E3583"/>
    <w:rsid w:val="003E4295"/>
    <w:rsid w:val="003E559E"/>
    <w:rsid w:val="003E58DF"/>
    <w:rsid w:val="003E5CEC"/>
    <w:rsid w:val="003F129B"/>
    <w:rsid w:val="003F3812"/>
    <w:rsid w:val="003F384A"/>
    <w:rsid w:val="003F3899"/>
    <w:rsid w:val="003F4B80"/>
    <w:rsid w:val="003F6B7A"/>
    <w:rsid w:val="003F7116"/>
    <w:rsid w:val="003F776D"/>
    <w:rsid w:val="004002B7"/>
    <w:rsid w:val="00403D1C"/>
    <w:rsid w:val="0040465C"/>
    <w:rsid w:val="00404C4C"/>
    <w:rsid w:val="00405139"/>
    <w:rsid w:val="00406491"/>
    <w:rsid w:val="004066B2"/>
    <w:rsid w:val="00407FDA"/>
    <w:rsid w:val="004109B1"/>
    <w:rsid w:val="00411309"/>
    <w:rsid w:val="0041423F"/>
    <w:rsid w:val="00414E48"/>
    <w:rsid w:val="00414F81"/>
    <w:rsid w:val="0041550F"/>
    <w:rsid w:val="00415EB4"/>
    <w:rsid w:val="00416260"/>
    <w:rsid w:val="004169D3"/>
    <w:rsid w:val="0042098F"/>
    <w:rsid w:val="00421F67"/>
    <w:rsid w:val="00423287"/>
    <w:rsid w:val="00423C21"/>
    <w:rsid w:val="00423F92"/>
    <w:rsid w:val="00424D04"/>
    <w:rsid w:val="00425691"/>
    <w:rsid w:val="00425A90"/>
    <w:rsid w:val="00425D5C"/>
    <w:rsid w:val="00425FF1"/>
    <w:rsid w:val="00430427"/>
    <w:rsid w:val="00431402"/>
    <w:rsid w:val="00432830"/>
    <w:rsid w:val="0043349D"/>
    <w:rsid w:val="004343C2"/>
    <w:rsid w:val="00436A0F"/>
    <w:rsid w:val="00437150"/>
    <w:rsid w:val="0043750A"/>
    <w:rsid w:val="00437FE4"/>
    <w:rsid w:val="004402D0"/>
    <w:rsid w:val="00440AB4"/>
    <w:rsid w:val="0044191A"/>
    <w:rsid w:val="0044407B"/>
    <w:rsid w:val="00444CAC"/>
    <w:rsid w:val="004457E8"/>
    <w:rsid w:val="00446520"/>
    <w:rsid w:val="00447299"/>
    <w:rsid w:val="00450870"/>
    <w:rsid w:val="00450E4B"/>
    <w:rsid w:val="004512FD"/>
    <w:rsid w:val="00452788"/>
    <w:rsid w:val="00455211"/>
    <w:rsid w:val="00456C57"/>
    <w:rsid w:val="00456C6C"/>
    <w:rsid w:val="00456E86"/>
    <w:rsid w:val="004613AF"/>
    <w:rsid w:val="004644C5"/>
    <w:rsid w:val="0046614D"/>
    <w:rsid w:val="004673A2"/>
    <w:rsid w:val="004707F9"/>
    <w:rsid w:val="004714BC"/>
    <w:rsid w:val="0047151C"/>
    <w:rsid w:val="004716C7"/>
    <w:rsid w:val="00471898"/>
    <w:rsid w:val="00471DC8"/>
    <w:rsid w:val="00471EDD"/>
    <w:rsid w:val="004732E9"/>
    <w:rsid w:val="004755D4"/>
    <w:rsid w:val="004814D9"/>
    <w:rsid w:val="004816E3"/>
    <w:rsid w:val="004825C7"/>
    <w:rsid w:val="00482C9A"/>
    <w:rsid w:val="0048381C"/>
    <w:rsid w:val="00484A96"/>
    <w:rsid w:val="004854BB"/>
    <w:rsid w:val="00485BCA"/>
    <w:rsid w:val="00486059"/>
    <w:rsid w:val="004866FA"/>
    <w:rsid w:val="00487AF5"/>
    <w:rsid w:val="00492094"/>
    <w:rsid w:val="004924A6"/>
    <w:rsid w:val="00496068"/>
    <w:rsid w:val="00496606"/>
    <w:rsid w:val="00497B4A"/>
    <w:rsid w:val="004A05C2"/>
    <w:rsid w:val="004A0E0C"/>
    <w:rsid w:val="004A1439"/>
    <w:rsid w:val="004A1B23"/>
    <w:rsid w:val="004A29F7"/>
    <w:rsid w:val="004A3403"/>
    <w:rsid w:val="004A3889"/>
    <w:rsid w:val="004A4B6F"/>
    <w:rsid w:val="004A545E"/>
    <w:rsid w:val="004A72F2"/>
    <w:rsid w:val="004B0E57"/>
    <w:rsid w:val="004B1402"/>
    <w:rsid w:val="004B35DD"/>
    <w:rsid w:val="004B518E"/>
    <w:rsid w:val="004B684B"/>
    <w:rsid w:val="004C0079"/>
    <w:rsid w:val="004C0723"/>
    <w:rsid w:val="004C08B9"/>
    <w:rsid w:val="004C0A01"/>
    <w:rsid w:val="004C1F8B"/>
    <w:rsid w:val="004C2D51"/>
    <w:rsid w:val="004C2FF5"/>
    <w:rsid w:val="004C4698"/>
    <w:rsid w:val="004C482B"/>
    <w:rsid w:val="004C4D7B"/>
    <w:rsid w:val="004D0ED8"/>
    <w:rsid w:val="004D107B"/>
    <w:rsid w:val="004D12BD"/>
    <w:rsid w:val="004D278D"/>
    <w:rsid w:val="004D453C"/>
    <w:rsid w:val="004D6820"/>
    <w:rsid w:val="004D6993"/>
    <w:rsid w:val="004D7925"/>
    <w:rsid w:val="004E0003"/>
    <w:rsid w:val="004E2AF8"/>
    <w:rsid w:val="004E2C55"/>
    <w:rsid w:val="004E2E5D"/>
    <w:rsid w:val="004E337A"/>
    <w:rsid w:val="004E51E0"/>
    <w:rsid w:val="004E5E66"/>
    <w:rsid w:val="004E61DA"/>
    <w:rsid w:val="004E78D9"/>
    <w:rsid w:val="004E7ADB"/>
    <w:rsid w:val="004F1E09"/>
    <w:rsid w:val="004F37D8"/>
    <w:rsid w:val="004F4CBC"/>
    <w:rsid w:val="004F6B52"/>
    <w:rsid w:val="004F78E2"/>
    <w:rsid w:val="004F7A57"/>
    <w:rsid w:val="00500192"/>
    <w:rsid w:val="00503B4D"/>
    <w:rsid w:val="005047E6"/>
    <w:rsid w:val="0050496B"/>
    <w:rsid w:val="00504EE9"/>
    <w:rsid w:val="0050698F"/>
    <w:rsid w:val="005103F4"/>
    <w:rsid w:val="00510E13"/>
    <w:rsid w:val="0051191E"/>
    <w:rsid w:val="00512747"/>
    <w:rsid w:val="00512A16"/>
    <w:rsid w:val="00514D2B"/>
    <w:rsid w:val="00514DEF"/>
    <w:rsid w:val="0051753C"/>
    <w:rsid w:val="005177A8"/>
    <w:rsid w:val="00517807"/>
    <w:rsid w:val="00521576"/>
    <w:rsid w:val="0052399A"/>
    <w:rsid w:val="005241B9"/>
    <w:rsid w:val="005250E6"/>
    <w:rsid w:val="00525D29"/>
    <w:rsid w:val="005303A2"/>
    <w:rsid w:val="0053194C"/>
    <w:rsid w:val="00534088"/>
    <w:rsid w:val="00535F2E"/>
    <w:rsid w:val="0053604F"/>
    <w:rsid w:val="00540932"/>
    <w:rsid w:val="005409FE"/>
    <w:rsid w:val="00540C19"/>
    <w:rsid w:val="00541345"/>
    <w:rsid w:val="0054295D"/>
    <w:rsid w:val="00542D23"/>
    <w:rsid w:val="005432E9"/>
    <w:rsid w:val="0054442C"/>
    <w:rsid w:val="005455CD"/>
    <w:rsid w:val="00545E8E"/>
    <w:rsid w:val="0054637F"/>
    <w:rsid w:val="005463CC"/>
    <w:rsid w:val="00546A6F"/>
    <w:rsid w:val="00546BE8"/>
    <w:rsid w:val="0054726F"/>
    <w:rsid w:val="00547537"/>
    <w:rsid w:val="00550285"/>
    <w:rsid w:val="005508CA"/>
    <w:rsid w:val="0055135E"/>
    <w:rsid w:val="00552D21"/>
    <w:rsid w:val="00554330"/>
    <w:rsid w:val="0055457F"/>
    <w:rsid w:val="00555354"/>
    <w:rsid w:val="005562F1"/>
    <w:rsid w:val="00556D61"/>
    <w:rsid w:val="00561280"/>
    <w:rsid w:val="00562492"/>
    <w:rsid w:val="005629CB"/>
    <w:rsid w:val="00563E97"/>
    <w:rsid w:val="005664D2"/>
    <w:rsid w:val="00567811"/>
    <w:rsid w:val="00572178"/>
    <w:rsid w:val="00572A20"/>
    <w:rsid w:val="0057303A"/>
    <w:rsid w:val="00573C0B"/>
    <w:rsid w:val="00573F42"/>
    <w:rsid w:val="005757CA"/>
    <w:rsid w:val="00575D6B"/>
    <w:rsid w:val="005806A2"/>
    <w:rsid w:val="00580B23"/>
    <w:rsid w:val="005812C4"/>
    <w:rsid w:val="00581D10"/>
    <w:rsid w:val="0058250B"/>
    <w:rsid w:val="005836F8"/>
    <w:rsid w:val="00583C42"/>
    <w:rsid w:val="00584066"/>
    <w:rsid w:val="0058435A"/>
    <w:rsid w:val="00584A1C"/>
    <w:rsid w:val="00585C99"/>
    <w:rsid w:val="005867B2"/>
    <w:rsid w:val="0058727B"/>
    <w:rsid w:val="00590075"/>
    <w:rsid w:val="00590E26"/>
    <w:rsid w:val="00591630"/>
    <w:rsid w:val="005918FA"/>
    <w:rsid w:val="00592176"/>
    <w:rsid w:val="005928E3"/>
    <w:rsid w:val="00592A86"/>
    <w:rsid w:val="00593E01"/>
    <w:rsid w:val="005A01F0"/>
    <w:rsid w:val="005A026C"/>
    <w:rsid w:val="005A2C63"/>
    <w:rsid w:val="005A3FAF"/>
    <w:rsid w:val="005A4094"/>
    <w:rsid w:val="005A62FA"/>
    <w:rsid w:val="005A65F7"/>
    <w:rsid w:val="005A7834"/>
    <w:rsid w:val="005B24F1"/>
    <w:rsid w:val="005B4801"/>
    <w:rsid w:val="005B65C2"/>
    <w:rsid w:val="005C1662"/>
    <w:rsid w:val="005C1F5A"/>
    <w:rsid w:val="005C23A4"/>
    <w:rsid w:val="005C248A"/>
    <w:rsid w:val="005C49DC"/>
    <w:rsid w:val="005C4F2D"/>
    <w:rsid w:val="005C5F79"/>
    <w:rsid w:val="005C786C"/>
    <w:rsid w:val="005D0758"/>
    <w:rsid w:val="005D1CDF"/>
    <w:rsid w:val="005D1EF6"/>
    <w:rsid w:val="005D2BB7"/>
    <w:rsid w:val="005D37B6"/>
    <w:rsid w:val="005D4BDD"/>
    <w:rsid w:val="005D5541"/>
    <w:rsid w:val="005D742E"/>
    <w:rsid w:val="005E034F"/>
    <w:rsid w:val="005E09AA"/>
    <w:rsid w:val="005E3E74"/>
    <w:rsid w:val="005E4630"/>
    <w:rsid w:val="005E4E1A"/>
    <w:rsid w:val="005E61A8"/>
    <w:rsid w:val="005E76B7"/>
    <w:rsid w:val="005E7D82"/>
    <w:rsid w:val="005E7E76"/>
    <w:rsid w:val="005F6419"/>
    <w:rsid w:val="0060242A"/>
    <w:rsid w:val="00602737"/>
    <w:rsid w:val="00602BDF"/>
    <w:rsid w:val="0060417C"/>
    <w:rsid w:val="0060543D"/>
    <w:rsid w:val="00605981"/>
    <w:rsid w:val="00605FF6"/>
    <w:rsid w:val="00606337"/>
    <w:rsid w:val="00606E57"/>
    <w:rsid w:val="00606F0A"/>
    <w:rsid w:val="006104DD"/>
    <w:rsid w:val="006105DA"/>
    <w:rsid w:val="00611065"/>
    <w:rsid w:val="00611590"/>
    <w:rsid w:val="006118C3"/>
    <w:rsid w:val="006130B5"/>
    <w:rsid w:val="00613A78"/>
    <w:rsid w:val="006165E7"/>
    <w:rsid w:val="00617400"/>
    <w:rsid w:val="00617705"/>
    <w:rsid w:val="00620420"/>
    <w:rsid w:val="00621039"/>
    <w:rsid w:val="0062142A"/>
    <w:rsid w:val="00621672"/>
    <w:rsid w:val="0062268F"/>
    <w:rsid w:val="006233B1"/>
    <w:rsid w:val="00623899"/>
    <w:rsid w:val="00623CBD"/>
    <w:rsid w:val="0062572D"/>
    <w:rsid w:val="00626B5C"/>
    <w:rsid w:val="00626EE0"/>
    <w:rsid w:val="0062758C"/>
    <w:rsid w:val="00627C78"/>
    <w:rsid w:val="0063167A"/>
    <w:rsid w:val="006324D2"/>
    <w:rsid w:val="00632D29"/>
    <w:rsid w:val="00633A23"/>
    <w:rsid w:val="00633FF8"/>
    <w:rsid w:val="006345AA"/>
    <w:rsid w:val="0063502E"/>
    <w:rsid w:val="0063574C"/>
    <w:rsid w:val="00636FCF"/>
    <w:rsid w:val="00641488"/>
    <w:rsid w:val="00641800"/>
    <w:rsid w:val="00642361"/>
    <w:rsid w:val="00643E4F"/>
    <w:rsid w:val="006448C7"/>
    <w:rsid w:val="00647C7C"/>
    <w:rsid w:val="00650298"/>
    <w:rsid w:val="00650313"/>
    <w:rsid w:val="00652366"/>
    <w:rsid w:val="00654424"/>
    <w:rsid w:val="00655318"/>
    <w:rsid w:val="00657D94"/>
    <w:rsid w:val="00657F33"/>
    <w:rsid w:val="00660884"/>
    <w:rsid w:val="00662715"/>
    <w:rsid w:val="00663B83"/>
    <w:rsid w:val="00664950"/>
    <w:rsid w:val="00667D3B"/>
    <w:rsid w:val="00667E1B"/>
    <w:rsid w:val="006701D9"/>
    <w:rsid w:val="006726D8"/>
    <w:rsid w:val="00674D0A"/>
    <w:rsid w:val="00674F68"/>
    <w:rsid w:val="006751E5"/>
    <w:rsid w:val="00675D56"/>
    <w:rsid w:val="00676CF0"/>
    <w:rsid w:val="00677157"/>
    <w:rsid w:val="00677DA9"/>
    <w:rsid w:val="006813CD"/>
    <w:rsid w:val="006824C2"/>
    <w:rsid w:val="00682EAB"/>
    <w:rsid w:val="00683220"/>
    <w:rsid w:val="0068743B"/>
    <w:rsid w:val="00687FA0"/>
    <w:rsid w:val="006906D1"/>
    <w:rsid w:val="006906E7"/>
    <w:rsid w:val="00691DFD"/>
    <w:rsid w:val="00693DC9"/>
    <w:rsid w:val="00693EA0"/>
    <w:rsid w:val="00694FE5"/>
    <w:rsid w:val="00695C3D"/>
    <w:rsid w:val="00696B40"/>
    <w:rsid w:val="00696C1C"/>
    <w:rsid w:val="006A0CE5"/>
    <w:rsid w:val="006A1206"/>
    <w:rsid w:val="006A22C3"/>
    <w:rsid w:val="006A2ED2"/>
    <w:rsid w:val="006A35A9"/>
    <w:rsid w:val="006A3C11"/>
    <w:rsid w:val="006A507A"/>
    <w:rsid w:val="006A5E86"/>
    <w:rsid w:val="006A67A9"/>
    <w:rsid w:val="006B04F9"/>
    <w:rsid w:val="006B0513"/>
    <w:rsid w:val="006B0FFE"/>
    <w:rsid w:val="006B238D"/>
    <w:rsid w:val="006B3A87"/>
    <w:rsid w:val="006B622E"/>
    <w:rsid w:val="006B65CD"/>
    <w:rsid w:val="006B7010"/>
    <w:rsid w:val="006B7181"/>
    <w:rsid w:val="006C0428"/>
    <w:rsid w:val="006C0E1F"/>
    <w:rsid w:val="006C193B"/>
    <w:rsid w:val="006C3095"/>
    <w:rsid w:val="006C5058"/>
    <w:rsid w:val="006C5068"/>
    <w:rsid w:val="006C5F31"/>
    <w:rsid w:val="006C6324"/>
    <w:rsid w:val="006C7657"/>
    <w:rsid w:val="006C79AF"/>
    <w:rsid w:val="006D016E"/>
    <w:rsid w:val="006D05A3"/>
    <w:rsid w:val="006D2FE5"/>
    <w:rsid w:val="006D3724"/>
    <w:rsid w:val="006D3A9F"/>
    <w:rsid w:val="006D3F93"/>
    <w:rsid w:val="006D40BC"/>
    <w:rsid w:val="006D46FA"/>
    <w:rsid w:val="006E1151"/>
    <w:rsid w:val="006E16B2"/>
    <w:rsid w:val="006E2734"/>
    <w:rsid w:val="006E29A1"/>
    <w:rsid w:val="006E3C31"/>
    <w:rsid w:val="006E4192"/>
    <w:rsid w:val="006E5104"/>
    <w:rsid w:val="006E6311"/>
    <w:rsid w:val="006F0A3D"/>
    <w:rsid w:val="006F15A7"/>
    <w:rsid w:val="006F3F60"/>
    <w:rsid w:val="006F49AD"/>
    <w:rsid w:val="006F500B"/>
    <w:rsid w:val="006F5617"/>
    <w:rsid w:val="006F638B"/>
    <w:rsid w:val="006F761F"/>
    <w:rsid w:val="006F7D92"/>
    <w:rsid w:val="00700609"/>
    <w:rsid w:val="007010F8"/>
    <w:rsid w:val="007018FB"/>
    <w:rsid w:val="00702190"/>
    <w:rsid w:val="00702BDA"/>
    <w:rsid w:val="007036F7"/>
    <w:rsid w:val="007041E3"/>
    <w:rsid w:val="00705CF1"/>
    <w:rsid w:val="0070751E"/>
    <w:rsid w:val="00707984"/>
    <w:rsid w:val="007107DF"/>
    <w:rsid w:val="0071104B"/>
    <w:rsid w:val="0071121D"/>
    <w:rsid w:val="00711999"/>
    <w:rsid w:val="007127BC"/>
    <w:rsid w:val="00713BA9"/>
    <w:rsid w:val="007145FF"/>
    <w:rsid w:val="007152B8"/>
    <w:rsid w:val="00715B2A"/>
    <w:rsid w:val="00715EEF"/>
    <w:rsid w:val="0072041C"/>
    <w:rsid w:val="0072379B"/>
    <w:rsid w:val="00723AA8"/>
    <w:rsid w:val="00723D8A"/>
    <w:rsid w:val="00723DD1"/>
    <w:rsid w:val="0072456E"/>
    <w:rsid w:val="0072466A"/>
    <w:rsid w:val="00726D6D"/>
    <w:rsid w:val="00727D41"/>
    <w:rsid w:val="007309CC"/>
    <w:rsid w:val="00730D63"/>
    <w:rsid w:val="00730E42"/>
    <w:rsid w:val="00731A22"/>
    <w:rsid w:val="007323C5"/>
    <w:rsid w:val="0073249D"/>
    <w:rsid w:val="00732CA1"/>
    <w:rsid w:val="007333FF"/>
    <w:rsid w:val="007335B4"/>
    <w:rsid w:val="00734235"/>
    <w:rsid w:val="0073740B"/>
    <w:rsid w:val="00740AF5"/>
    <w:rsid w:val="0074129B"/>
    <w:rsid w:val="0074158D"/>
    <w:rsid w:val="00741A68"/>
    <w:rsid w:val="00742319"/>
    <w:rsid w:val="0074361D"/>
    <w:rsid w:val="0074486C"/>
    <w:rsid w:val="007448FC"/>
    <w:rsid w:val="00744DF2"/>
    <w:rsid w:val="007450F1"/>
    <w:rsid w:val="0074599D"/>
    <w:rsid w:val="007468A2"/>
    <w:rsid w:val="007469A0"/>
    <w:rsid w:val="007504D1"/>
    <w:rsid w:val="0075094F"/>
    <w:rsid w:val="00750CC1"/>
    <w:rsid w:val="00751515"/>
    <w:rsid w:val="0075183F"/>
    <w:rsid w:val="0075274F"/>
    <w:rsid w:val="00754553"/>
    <w:rsid w:val="007550D2"/>
    <w:rsid w:val="007555B7"/>
    <w:rsid w:val="00760ED8"/>
    <w:rsid w:val="00762283"/>
    <w:rsid w:val="007626B7"/>
    <w:rsid w:val="007627C7"/>
    <w:rsid w:val="007629FC"/>
    <w:rsid w:val="00764425"/>
    <w:rsid w:val="0076498D"/>
    <w:rsid w:val="00765D3E"/>
    <w:rsid w:val="00765F16"/>
    <w:rsid w:val="007661E5"/>
    <w:rsid w:val="007661F7"/>
    <w:rsid w:val="00766395"/>
    <w:rsid w:val="0076683B"/>
    <w:rsid w:val="00766AD6"/>
    <w:rsid w:val="007678A4"/>
    <w:rsid w:val="00767F9C"/>
    <w:rsid w:val="00770E1E"/>
    <w:rsid w:val="00770EC7"/>
    <w:rsid w:val="0077145F"/>
    <w:rsid w:val="00771CDF"/>
    <w:rsid w:val="007726F5"/>
    <w:rsid w:val="00772AA8"/>
    <w:rsid w:val="00772D22"/>
    <w:rsid w:val="00773845"/>
    <w:rsid w:val="00775475"/>
    <w:rsid w:val="00775FBB"/>
    <w:rsid w:val="0078168D"/>
    <w:rsid w:val="0078176B"/>
    <w:rsid w:val="0078212B"/>
    <w:rsid w:val="0078271A"/>
    <w:rsid w:val="00783AA9"/>
    <w:rsid w:val="007842CD"/>
    <w:rsid w:val="00784626"/>
    <w:rsid w:val="007849BA"/>
    <w:rsid w:val="00784DF6"/>
    <w:rsid w:val="00785232"/>
    <w:rsid w:val="0078569E"/>
    <w:rsid w:val="00785E4D"/>
    <w:rsid w:val="007867AA"/>
    <w:rsid w:val="00786858"/>
    <w:rsid w:val="00786994"/>
    <w:rsid w:val="00787A21"/>
    <w:rsid w:val="007904C7"/>
    <w:rsid w:val="007914B0"/>
    <w:rsid w:val="00792B8F"/>
    <w:rsid w:val="00793299"/>
    <w:rsid w:val="00793369"/>
    <w:rsid w:val="00793FA8"/>
    <w:rsid w:val="00794E34"/>
    <w:rsid w:val="007A0DBD"/>
    <w:rsid w:val="007A1D1C"/>
    <w:rsid w:val="007A29C7"/>
    <w:rsid w:val="007A2C02"/>
    <w:rsid w:val="007A4295"/>
    <w:rsid w:val="007A4AAA"/>
    <w:rsid w:val="007A4CCD"/>
    <w:rsid w:val="007A6D47"/>
    <w:rsid w:val="007A7FF0"/>
    <w:rsid w:val="007B186C"/>
    <w:rsid w:val="007B1FE5"/>
    <w:rsid w:val="007B30B6"/>
    <w:rsid w:val="007B38C5"/>
    <w:rsid w:val="007B3BCD"/>
    <w:rsid w:val="007B4291"/>
    <w:rsid w:val="007B6417"/>
    <w:rsid w:val="007B68B4"/>
    <w:rsid w:val="007B6B08"/>
    <w:rsid w:val="007C01EA"/>
    <w:rsid w:val="007C07ED"/>
    <w:rsid w:val="007C103E"/>
    <w:rsid w:val="007C1696"/>
    <w:rsid w:val="007C1C45"/>
    <w:rsid w:val="007C1E37"/>
    <w:rsid w:val="007C325B"/>
    <w:rsid w:val="007C3ED0"/>
    <w:rsid w:val="007C4290"/>
    <w:rsid w:val="007C5971"/>
    <w:rsid w:val="007C5DEB"/>
    <w:rsid w:val="007C714C"/>
    <w:rsid w:val="007C76F6"/>
    <w:rsid w:val="007D17F1"/>
    <w:rsid w:val="007D23DB"/>
    <w:rsid w:val="007D3F11"/>
    <w:rsid w:val="007D5F14"/>
    <w:rsid w:val="007D5F21"/>
    <w:rsid w:val="007D61A9"/>
    <w:rsid w:val="007D7B0A"/>
    <w:rsid w:val="007D7E20"/>
    <w:rsid w:val="007E0FF5"/>
    <w:rsid w:val="007E205C"/>
    <w:rsid w:val="007E3254"/>
    <w:rsid w:val="007E3C2F"/>
    <w:rsid w:val="007E459D"/>
    <w:rsid w:val="007E5229"/>
    <w:rsid w:val="007E6061"/>
    <w:rsid w:val="007F0E15"/>
    <w:rsid w:val="007F1CA8"/>
    <w:rsid w:val="007F1F7C"/>
    <w:rsid w:val="007F3515"/>
    <w:rsid w:val="007F54B9"/>
    <w:rsid w:val="007F6184"/>
    <w:rsid w:val="007F6377"/>
    <w:rsid w:val="007F69DF"/>
    <w:rsid w:val="007F7831"/>
    <w:rsid w:val="00802750"/>
    <w:rsid w:val="00806A76"/>
    <w:rsid w:val="00806C6C"/>
    <w:rsid w:val="00807190"/>
    <w:rsid w:val="00810B26"/>
    <w:rsid w:val="00811968"/>
    <w:rsid w:val="00811C9D"/>
    <w:rsid w:val="008130B1"/>
    <w:rsid w:val="008138B9"/>
    <w:rsid w:val="008158CA"/>
    <w:rsid w:val="00815C10"/>
    <w:rsid w:val="00815DFF"/>
    <w:rsid w:val="00816C80"/>
    <w:rsid w:val="008219A4"/>
    <w:rsid w:val="00827A40"/>
    <w:rsid w:val="00827EEC"/>
    <w:rsid w:val="00831B30"/>
    <w:rsid w:val="00831C83"/>
    <w:rsid w:val="008321E4"/>
    <w:rsid w:val="00832B74"/>
    <w:rsid w:val="008343D1"/>
    <w:rsid w:val="008348E3"/>
    <w:rsid w:val="008364E6"/>
    <w:rsid w:val="00836E08"/>
    <w:rsid w:val="008376B5"/>
    <w:rsid w:val="00841BCD"/>
    <w:rsid w:val="00841D0C"/>
    <w:rsid w:val="008420DE"/>
    <w:rsid w:val="00842CB8"/>
    <w:rsid w:val="00843715"/>
    <w:rsid w:val="00843C83"/>
    <w:rsid w:val="0084632C"/>
    <w:rsid w:val="008466E4"/>
    <w:rsid w:val="00847FCE"/>
    <w:rsid w:val="00850790"/>
    <w:rsid w:val="00851938"/>
    <w:rsid w:val="00851A8E"/>
    <w:rsid w:val="0085365B"/>
    <w:rsid w:val="00853A1D"/>
    <w:rsid w:val="00853C3F"/>
    <w:rsid w:val="00854DF3"/>
    <w:rsid w:val="00855262"/>
    <w:rsid w:val="00856088"/>
    <w:rsid w:val="0085619E"/>
    <w:rsid w:val="00861A60"/>
    <w:rsid w:val="008622E8"/>
    <w:rsid w:val="00862468"/>
    <w:rsid w:val="008624B6"/>
    <w:rsid w:val="00862CDB"/>
    <w:rsid w:val="0086338C"/>
    <w:rsid w:val="0086408B"/>
    <w:rsid w:val="0086451F"/>
    <w:rsid w:val="008659F7"/>
    <w:rsid w:val="00865BD2"/>
    <w:rsid w:val="00866113"/>
    <w:rsid w:val="00866415"/>
    <w:rsid w:val="00870D86"/>
    <w:rsid w:val="008722FE"/>
    <w:rsid w:val="0087361D"/>
    <w:rsid w:val="00874144"/>
    <w:rsid w:val="008742B1"/>
    <w:rsid w:val="00874713"/>
    <w:rsid w:val="00875BA1"/>
    <w:rsid w:val="008765F9"/>
    <w:rsid w:val="008773BE"/>
    <w:rsid w:val="00877927"/>
    <w:rsid w:val="0088202E"/>
    <w:rsid w:val="008826C1"/>
    <w:rsid w:val="00882705"/>
    <w:rsid w:val="008835D4"/>
    <w:rsid w:val="008836BE"/>
    <w:rsid w:val="00883DFD"/>
    <w:rsid w:val="008861C3"/>
    <w:rsid w:val="00886FE7"/>
    <w:rsid w:val="008875DF"/>
    <w:rsid w:val="00887A9A"/>
    <w:rsid w:val="00887BD5"/>
    <w:rsid w:val="00890AD8"/>
    <w:rsid w:val="00893112"/>
    <w:rsid w:val="00893BA7"/>
    <w:rsid w:val="00893BCC"/>
    <w:rsid w:val="008966FC"/>
    <w:rsid w:val="00897C3E"/>
    <w:rsid w:val="00897DAC"/>
    <w:rsid w:val="008A0106"/>
    <w:rsid w:val="008A1BF7"/>
    <w:rsid w:val="008A1E91"/>
    <w:rsid w:val="008A22B1"/>
    <w:rsid w:val="008A2735"/>
    <w:rsid w:val="008A307D"/>
    <w:rsid w:val="008A3534"/>
    <w:rsid w:val="008A570A"/>
    <w:rsid w:val="008A5900"/>
    <w:rsid w:val="008A5B0E"/>
    <w:rsid w:val="008A63CC"/>
    <w:rsid w:val="008B07AC"/>
    <w:rsid w:val="008B0961"/>
    <w:rsid w:val="008B0EE3"/>
    <w:rsid w:val="008B15C7"/>
    <w:rsid w:val="008B229A"/>
    <w:rsid w:val="008B2DF3"/>
    <w:rsid w:val="008B4655"/>
    <w:rsid w:val="008B5601"/>
    <w:rsid w:val="008B59FF"/>
    <w:rsid w:val="008B6364"/>
    <w:rsid w:val="008B66AC"/>
    <w:rsid w:val="008C0A17"/>
    <w:rsid w:val="008C10B6"/>
    <w:rsid w:val="008C220D"/>
    <w:rsid w:val="008C2455"/>
    <w:rsid w:val="008C2951"/>
    <w:rsid w:val="008C2A52"/>
    <w:rsid w:val="008C3462"/>
    <w:rsid w:val="008D053E"/>
    <w:rsid w:val="008D067A"/>
    <w:rsid w:val="008D1DC9"/>
    <w:rsid w:val="008D3517"/>
    <w:rsid w:val="008D3EC0"/>
    <w:rsid w:val="008D4E12"/>
    <w:rsid w:val="008D6BBE"/>
    <w:rsid w:val="008E1072"/>
    <w:rsid w:val="008E15E3"/>
    <w:rsid w:val="008E280D"/>
    <w:rsid w:val="008E3693"/>
    <w:rsid w:val="008E50D7"/>
    <w:rsid w:val="008E63DE"/>
    <w:rsid w:val="008E7DED"/>
    <w:rsid w:val="008F3246"/>
    <w:rsid w:val="008F3D9B"/>
    <w:rsid w:val="008F4902"/>
    <w:rsid w:val="008F4E3C"/>
    <w:rsid w:val="008F5180"/>
    <w:rsid w:val="00900192"/>
    <w:rsid w:val="0090091A"/>
    <w:rsid w:val="009042BD"/>
    <w:rsid w:val="00904532"/>
    <w:rsid w:val="009053F9"/>
    <w:rsid w:val="0090703D"/>
    <w:rsid w:val="00907D73"/>
    <w:rsid w:val="00910541"/>
    <w:rsid w:val="00911884"/>
    <w:rsid w:val="00911A7E"/>
    <w:rsid w:val="00912160"/>
    <w:rsid w:val="00912691"/>
    <w:rsid w:val="00912F22"/>
    <w:rsid w:val="009134F7"/>
    <w:rsid w:val="00914DA9"/>
    <w:rsid w:val="009173EE"/>
    <w:rsid w:val="00917D03"/>
    <w:rsid w:val="00917E63"/>
    <w:rsid w:val="009223E1"/>
    <w:rsid w:val="009224B6"/>
    <w:rsid w:val="00923BE1"/>
    <w:rsid w:val="00924D0F"/>
    <w:rsid w:val="00925DD5"/>
    <w:rsid w:val="0092746F"/>
    <w:rsid w:val="00930AF5"/>
    <w:rsid w:val="009326B4"/>
    <w:rsid w:val="009346D3"/>
    <w:rsid w:val="00936159"/>
    <w:rsid w:val="00937A59"/>
    <w:rsid w:val="009400D4"/>
    <w:rsid w:val="009412B5"/>
    <w:rsid w:val="009446D4"/>
    <w:rsid w:val="009453F2"/>
    <w:rsid w:val="0094702E"/>
    <w:rsid w:val="009524BE"/>
    <w:rsid w:val="00953F65"/>
    <w:rsid w:val="00954ACF"/>
    <w:rsid w:val="009556FE"/>
    <w:rsid w:val="00955C01"/>
    <w:rsid w:val="009561E8"/>
    <w:rsid w:val="00960BBE"/>
    <w:rsid w:val="00960C73"/>
    <w:rsid w:val="009613C8"/>
    <w:rsid w:val="009616FB"/>
    <w:rsid w:val="00961C48"/>
    <w:rsid w:val="0096244A"/>
    <w:rsid w:val="0096254D"/>
    <w:rsid w:val="00962ED2"/>
    <w:rsid w:val="0096335F"/>
    <w:rsid w:val="009646A2"/>
    <w:rsid w:val="009663A2"/>
    <w:rsid w:val="00967219"/>
    <w:rsid w:val="00967E32"/>
    <w:rsid w:val="00973EF6"/>
    <w:rsid w:val="009758A1"/>
    <w:rsid w:val="00977E1D"/>
    <w:rsid w:val="00981790"/>
    <w:rsid w:val="00982A37"/>
    <w:rsid w:val="00982CEC"/>
    <w:rsid w:val="009839E1"/>
    <w:rsid w:val="0098471F"/>
    <w:rsid w:val="00985B05"/>
    <w:rsid w:val="00985EB2"/>
    <w:rsid w:val="0098689F"/>
    <w:rsid w:val="009877A1"/>
    <w:rsid w:val="00987DA6"/>
    <w:rsid w:val="00992529"/>
    <w:rsid w:val="00993069"/>
    <w:rsid w:val="00993B48"/>
    <w:rsid w:val="00994467"/>
    <w:rsid w:val="00995304"/>
    <w:rsid w:val="00996319"/>
    <w:rsid w:val="009964F0"/>
    <w:rsid w:val="0099671A"/>
    <w:rsid w:val="00996F75"/>
    <w:rsid w:val="00997A94"/>
    <w:rsid w:val="00997E4D"/>
    <w:rsid w:val="009A2947"/>
    <w:rsid w:val="009A2BD0"/>
    <w:rsid w:val="009A3052"/>
    <w:rsid w:val="009A3517"/>
    <w:rsid w:val="009A5B72"/>
    <w:rsid w:val="009A6260"/>
    <w:rsid w:val="009A69F7"/>
    <w:rsid w:val="009A7628"/>
    <w:rsid w:val="009B0573"/>
    <w:rsid w:val="009B27C8"/>
    <w:rsid w:val="009B29C2"/>
    <w:rsid w:val="009B2F33"/>
    <w:rsid w:val="009B379C"/>
    <w:rsid w:val="009B4D4A"/>
    <w:rsid w:val="009B4E0F"/>
    <w:rsid w:val="009B7423"/>
    <w:rsid w:val="009B7B4B"/>
    <w:rsid w:val="009B7C21"/>
    <w:rsid w:val="009C036A"/>
    <w:rsid w:val="009C0F1D"/>
    <w:rsid w:val="009C1640"/>
    <w:rsid w:val="009C1D0F"/>
    <w:rsid w:val="009C233F"/>
    <w:rsid w:val="009C27E3"/>
    <w:rsid w:val="009C2AF6"/>
    <w:rsid w:val="009C3C03"/>
    <w:rsid w:val="009C7362"/>
    <w:rsid w:val="009C7A3D"/>
    <w:rsid w:val="009D0453"/>
    <w:rsid w:val="009D1D1B"/>
    <w:rsid w:val="009D2952"/>
    <w:rsid w:val="009D57D2"/>
    <w:rsid w:val="009D598D"/>
    <w:rsid w:val="009E1387"/>
    <w:rsid w:val="009E17C9"/>
    <w:rsid w:val="009E289D"/>
    <w:rsid w:val="009E3B90"/>
    <w:rsid w:val="009E5283"/>
    <w:rsid w:val="009E5918"/>
    <w:rsid w:val="009E5ADC"/>
    <w:rsid w:val="009E6219"/>
    <w:rsid w:val="009E6488"/>
    <w:rsid w:val="009E72FE"/>
    <w:rsid w:val="009E7DEB"/>
    <w:rsid w:val="009F02E2"/>
    <w:rsid w:val="009F0ADB"/>
    <w:rsid w:val="009F15F2"/>
    <w:rsid w:val="009F4DE1"/>
    <w:rsid w:val="009F5CD5"/>
    <w:rsid w:val="009F6582"/>
    <w:rsid w:val="00A00404"/>
    <w:rsid w:val="00A026FD"/>
    <w:rsid w:val="00A02C44"/>
    <w:rsid w:val="00A03005"/>
    <w:rsid w:val="00A04992"/>
    <w:rsid w:val="00A04D7E"/>
    <w:rsid w:val="00A04F2C"/>
    <w:rsid w:val="00A05F3C"/>
    <w:rsid w:val="00A0667A"/>
    <w:rsid w:val="00A0716A"/>
    <w:rsid w:val="00A07AC3"/>
    <w:rsid w:val="00A1015D"/>
    <w:rsid w:val="00A13818"/>
    <w:rsid w:val="00A139C8"/>
    <w:rsid w:val="00A147AA"/>
    <w:rsid w:val="00A1550F"/>
    <w:rsid w:val="00A168EF"/>
    <w:rsid w:val="00A179A5"/>
    <w:rsid w:val="00A17F7E"/>
    <w:rsid w:val="00A2049D"/>
    <w:rsid w:val="00A207B0"/>
    <w:rsid w:val="00A21D71"/>
    <w:rsid w:val="00A22B78"/>
    <w:rsid w:val="00A22F2B"/>
    <w:rsid w:val="00A232B8"/>
    <w:rsid w:val="00A2356C"/>
    <w:rsid w:val="00A2393C"/>
    <w:rsid w:val="00A2454A"/>
    <w:rsid w:val="00A251F3"/>
    <w:rsid w:val="00A25A60"/>
    <w:rsid w:val="00A25AE5"/>
    <w:rsid w:val="00A26167"/>
    <w:rsid w:val="00A273D4"/>
    <w:rsid w:val="00A31130"/>
    <w:rsid w:val="00A31E60"/>
    <w:rsid w:val="00A32459"/>
    <w:rsid w:val="00A334C1"/>
    <w:rsid w:val="00A33790"/>
    <w:rsid w:val="00A34367"/>
    <w:rsid w:val="00A34D8D"/>
    <w:rsid w:val="00A34FF2"/>
    <w:rsid w:val="00A35DA5"/>
    <w:rsid w:val="00A37002"/>
    <w:rsid w:val="00A4021F"/>
    <w:rsid w:val="00A4120E"/>
    <w:rsid w:val="00A4355E"/>
    <w:rsid w:val="00A435F0"/>
    <w:rsid w:val="00A44628"/>
    <w:rsid w:val="00A44D7F"/>
    <w:rsid w:val="00A50752"/>
    <w:rsid w:val="00A51342"/>
    <w:rsid w:val="00A52505"/>
    <w:rsid w:val="00A53394"/>
    <w:rsid w:val="00A535CC"/>
    <w:rsid w:val="00A55EFD"/>
    <w:rsid w:val="00A56C1D"/>
    <w:rsid w:val="00A60309"/>
    <w:rsid w:val="00A6058D"/>
    <w:rsid w:val="00A61C36"/>
    <w:rsid w:val="00A625AD"/>
    <w:rsid w:val="00A62643"/>
    <w:rsid w:val="00A65074"/>
    <w:rsid w:val="00A70456"/>
    <w:rsid w:val="00A70C1A"/>
    <w:rsid w:val="00A70C56"/>
    <w:rsid w:val="00A719A3"/>
    <w:rsid w:val="00A7299D"/>
    <w:rsid w:val="00A72DBC"/>
    <w:rsid w:val="00A73673"/>
    <w:rsid w:val="00A73A5F"/>
    <w:rsid w:val="00A73C4F"/>
    <w:rsid w:val="00A753A2"/>
    <w:rsid w:val="00A7614C"/>
    <w:rsid w:val="00A76785"/>
    <w:rsid w:val="00A769A3"/>
    <w:rsid w:val="00A76AF7"/>
    <w:rsid w:val="00A77D92"/>
    <w:rsid w:val="00A80E68"/>
    <w:rsid w:val="00A810C7"/>
    <w:rsid w:val="00A811E0"/>
    <w:rsid w:val="00A816F0"/>
    <w:rsid w:val="00A84C40"/>
    <w:rsid w:val="00A8513A"/>
    <w:rsid w:val="00A851B7"/>
    <w:rsid w:val="00A86B6F"/>
    <w:rsid w:val="00A87868"/>
    <w:rsid w:val="00A87BD1"/>
    <w:rsid w:val="00A87C93"/>
    <w:rsid w:val="00A91074"/>
    <w:rsid w:val="00A92BCD"/>
    <w:rsid w:val="00A94C2B"/>
    <w:rsid w:val="00A96A0C"/>
    <w:rsid w:val="00A96BC3"/>
    <w:rsid w:val="00AA00A5"/>
    <w:rsid w:val="00AA1B0E"/>
    <w:rsid w:val="00AA27DB"/>
    <w:rsid w:val="00AA2DE4"/>
    <w:rsid w:val="00AA3AA1"/>
    <w:rsid w:val="00AA3E1A"/>
    <w:rsid w:val="00AA3EDF"/>
    <w:rsid w:val="00AA4529"/>
    <w:rsid w:val="00AA47B6"/>
    <w:rsid w:val="00AA485E"/>
    <w:rsid w:val="00AA4D72"/>
    <w:rsid w:val="00AA725A"/>
    <w:rsid w:val="00AB04DF"/>
    <w:rsid w:val="00AB236D"/>
    <w:rsid w:val="00AB3048"/>
    <w:rsid w:val="00AB3188"/>
    <w:rsid w:val="00AB3EE1"/>
    <w:rsid w:val="00AB4C70"/>
    <w:rsid w:val="00AC163B"/>
    <w:rsid w:val="00AC1C02"/>
    <w:rsid w:val="00AC3718"/>
    <w:rsid w:val="00AC3E37"/>
    <w:rsid w:val="00AC42EF"/>
    <w:rsid w:val="00AC5136"/>
    <w:rsid w:val="00AC5CA7"/>
    <w:rsid w:val="00AC5F74"/>
    <w:rsid w:val="00AC6058"/>
    <w:rsid w:val="00AC699B"/>
    <w:rsid w:val="00AD07E9"/>
    <w:rsid w:val="00AD140E"/>
    <w:rsid w:val="00AD1AAA"/>
    <w:rsid w:val="00AD5345"/>
    <w:rsid w:val="00AD6017"/>
    <w:rsid w:val="00AD63BA"/>
    <w:rsid w:val="00AD7002"/>
    <w:rsid w:val="00AD7310"/>
    <w:rsid w:val="00AE1B2D"/>
    <w:rsid w:val="00AE2BA5"/>
    <w:rsid w:val="00AE56B1"/>
    <w:rsid w:val="00AE5B8C"/>
    <w:rsid w:val="00AE5FFF"/>
    <w:rsid w:val="00AE6D09"/>
    <w:rsid w:val="00AE7035"/>
    <w:rsid w:val="00AF0813"/>
    <w:rsid w:val="00AF0A50"/>
    <w:rsid w:val="00AF1460"/>
    <w:rsid w:val="00AF1AB3"/>
    <w:rsid w:val="00AF215A"/>
    <w:rsid w:val="00AF2D85"/>
    <w:rsid w:val="00AF308F"/>
    <w:rsid w:val="00AF3DFB"/>
    <w:rsid w:val="00AF48A6"/>
    <w:rsid w:val="00AF5396"/>
    <w:rsid w:val="00AF58C6"/>
    <w:rsid w:val="00AF6265"/>
    <w:rsid w:val="00AF6815"/>
    <w:rsid w:val="00AF71ED"/>
    <w:rsid w:val="00AF7A7C"/>
    <w:rsid w:val="00B004F2"/>
    <w:rsid w:val="00B00D65"/>
    <w:rsid w:val="00B01E6C"/>
    <w:rsid w:val="00B028F1"/>
    <w:rsid w:val="00B04218"/>
    <w:rsid w:val="00B0470A"/>
    <w:rsid w:val="00B055F8"/>
    <w:rsid w:val="00B06BD4"/>
    <w:rsid w:val="00B07A5B"/>
    <w:rsid w:val="00B07EF6"/>
    <w:rsid w:val="00B1027B"/>
    <w:rsid w:val="00B1089F"/>
    <w:rsid w:val="00B109E5"/>
    <w:rsid w:val="00B12205"/>
    <w:rsid w:val="00B12BBF"/>
    <w:rsid w:val="00B142AE"/>
    <w:rsid w:val="00B1583D"/>
    <w:rsid w:val="00B15A0B"/>
    <w:rsid w:val="00B20FBF"/>
    <w:rsid w:val="00B2194C"/>
    <w:rsid w:val="00B21D18"/>
    <w:rsid w:val="00B226BC"/>
    <w:rsid w:val="00B243A3"/>
    <w:rsid w:val="00B24FFE"/>
    <w:rsid w:val="00B27086"/>
    <w:rsid w:val="00B2719E"/>
    <w:rsid w:val="00B271C8"/>
    <w:rsid w:val="00B30918"/>
    <w:rsid w:val="00B328F2"/>
    <w:rsid w:val="00B33CE2"/>
    <w:rsid w:val="00B347B6"/>
    <w:rsid w:val="00B35220"/>
    <w:rsid w:val="00B35ACD"/>
    <w:rsid w:val="00B35AFD"/>
    <w:rsid w:val="00B3664B"/>
    <w:rsid w:val="00B408B6"/>
    <w:rsid w:val="00B45270"/>
    <w:rsid w:val="00B45394"/>
    <w:rsid w:val="00B51554"/>
    <w:rsid w:val="00B516E1"/>
    <w:rsid w:val="00B51C9F"/>
    <w:rsid w:val="00B542DA"/>
    <w:rsid w:val="00B55FF8"/>
    <w:rsid w:val="00B56120"/>
    <w:rsid w:val="00B57863"/>
    <w:rsid w:val="00B57A2E"/>
    <w:rsid w:val="00B57BB3"/>
    <w:rsid w:val="00B602A2"/>
    <w:rsid w:val="00B60500"/>
    <w:rsid w:val="00B606D3"/>
    <w:rsid w:val="00B6163B"/>
    <w:rsid w:val="00B6228C"/>
    <w:rsid w:val="00B63974"/>
    <w:rsid w:val="00B65A0D"/>
    <w:rsid w:val="00B66393"/>
    <w:rsid w:val="00B66656"/>
    <w:rsid w:val="00B70118"/>
    <w:rsid w:val="00B707A9"/>
    <w:rsid w:val="00B73862"/>
    <w:rsid w:val="00B73B2B"/>
    <w:rsid w:val="00B73F43"/>
    <w:rsid w:val="00B77655"/>
    <w:rsid w:val="00B77877"/>
    <w:rsid w:val="00B77D59"/>
    <w:rsid w:val="00B80A99"/>
    <w:rsid w:val="00B80CA3"/>
    <w:rsid w:val="00B81C11"/>
    <w:rsid w:val="00B83177"/>
    <w:rsid w:val="00B87812"/>
    <w:rsid w:val="00B90AF1"/>
    <w:rsid w:val="00B90FA8"/>
    <w:rsid w:val="00B91E51"/>
    <w:rsid w:val="00B9296A"/>
    <w:rsid w:val="00B930F9"/>
    <w:rsid w:val="00B94561"/>
    <w:rsid w:val="00B94973"/>
    <w:rsid w:val="00B94DF0"/>
    <w:rsid w:val="00B953C7"/>
    <w:rsid w:val="00B965E4"/>
    <w:rsid w:val="00B972EA"/>
    <w:rsid w:val="00B97711"/>
    <w:rsid w:val="00B9778C"/>
    <w:rsid w:val="00B979FE"/>
    <w:rsid w:val="00B97BFC"/>
    <w:rsid w:val="00BA09F0"/>
    <w:rsid w:val="00BA176C"/>
    <w:rsid w:val="00BA2414"/>
    <w:rsid w:val="00BA2DA3"/>
    <w:rsid w:val="00BA4A18"/>
    <w:rsid w:val="00BA4F40"/>
    <w:rsid w:val="00BA55FE"/>
    <w:rsid w:val="00BA5FC1"/>
    <w:rsid w:val="00BA6B66"/>
    <w:rsid w:val="00BA6CBB"/>
    <w:rsid w:val="00BA6E48"/>
    <w:rsid w:val="00BA6EA1"/>
    <w:rsid w:val="00BB0D79"/>
    <w:rsid w:val="00BB2ACB"/>
    <w:rsid w:val="00BB35F2"/>
    <w:rsid w:val="00BB663E"/>
    <w:rsid w:val="00BB6968"/>
    <w:rsid w:val="00BB6BCB"/>
    <w:rsid w:val="00BB6F1E"/>
    <w:rsid w:val="00BC1E57"/>
    <w:rsid w:val="00BC3116"/>
    <w:rsid w:val="00BC313A"/>
    <w:rsid w:val="00BC56FD"/>
    <w:rsid w:val="00BC6667"/>
    <w:rsid w:val="00BC6799"/>
    <w:rsid w:val="00BC78EE"/>
    <w:rsid w:val="00BC7EB1"/>
    <w:rsid w:val="00BD096F"/>
    <w:rsid w:val="00BD0CAB"/>
    <w:rsid w:val="00BD0CF3"/>
    <w:rsid w:val="00BD34D9"/>
    <w:rsid w:val="00BD3D48"/>
    <w:rsid w:val="00BD6BAF"/>
    <w:rsid w:val="00BE0A47"/>
    <w:rsid w:val="00BE0AF6"/>
    <w:rsid w:val="00BE183B"/>
    <w:rsid w:val="00BE1F03"/>
    <w:rsid w:val="00BE258A"/>
    <w:rsid w:val="00BE40D2"/>
    <w:rsid w:val="00BE58A7"/>
    <w:rsid w:val="00BE6445"/>
    <w:rsid w:val="00BE7496"/>
    <w:rsid w:val="00BF20AC"/>
    <w:rsid w:val="00BF2218"/>
    <w:rsid w:val="00BF2E4B"/>
    <w:rsid w:val="00BF373C"/>
    <w:rsid w:val="00C03820"/>
    <w:rsid w:val="00C03DEC"/>
    <w:rsid w:val="00C04043"/>
    <w:rsid w:val="00C0426B"/>
    <w:rsid w:val="00C04352"/>
    <w:rsid w:val="00C045DF"/>
    <w:rsid w:val="00C04708"/>
    <w:rsid w:val="00C04C5E"/>
    <w:rsid w:val="00C050FA"/>
    <w:rsid w:val="00C051D0"/>
    <w:rsid w:val="00C07819"/>
    <w:rsid w:val="00C11A7E"/>
    <w:rsid w:val="00C128AD"/>
    <w:rsid w:val="00C13651"/>
    <w:rsid w:val="00C137CA"/>
    <w:rsid w:val="00C13A40"/>
    <w:rsid w:val="00C13D05"/>
    <w:rsid w:val="00C15365"/>
    <w:rsid w:val="00C15782"/>
    <w:rsid w:val="00C21454"/>
    <w:rsid w:val="00C21BB6"/>
    <w:rsid w:val="00C220C2"/>
    <w:rsid w:val="00C22758"/>
    <w:rsid w:val="00C22EAA"/>
    <w:rsid w:val="00C23A6D"/>
    <w:rsid w:val="00C23C55"/>
    <w:rsid w:val="00C23F8A"/>
    <w:rsid w:val="00C24648"/>
    <w:rsid w:val="00C250C1"/>
    <w:rsid w:val="00C251B4"/>
    <w:rsid w:val="00C2586C"/>
    <w:rsid w:val="00C25DCA"/>
    <w:rsid w:val="00C26A71"/>
    <w:rsid w:val="00C26D43"/>
    <w:rsid w:val="00C2745B"/>
    <w:rsid w:val="00C30100"/>
    <w:rsid w:val="00C32D7C"/>
    <w:rsid w:val="00C33C9D"/>
    <w:rsid w:val="00C36442"/>
    <w:rsid w:val="00C36BDF"/>
    <w:rsid w:val="00C416A1"/>
    <w:rsid w:val="00C43EE6"/>
    <w:rsid w:val="00C4482B"/>
    <w:rsid w:val="00C448C4"/>
    <w:rsid w:val="00C46548"/>
    <w:rsid w:val="00C50116"/>
    <w:rsid w:val="00C50BB3"/>
    <w:rsid w:val="00C5140D"/>
    <w:rsid w:val="00C5178C"/>
    <w:rsid w:val="00C51F33"/>
    <w:rsid w:val="00C521A6"/>
    <w:rsid w:val="00C53790"/>
    <w:rsid w:val="00C539E6"/>
    <w:rsid w:val="00C53E90"/>
    <w:rsid w:val="00C5432D"/>
    <w:rsid w:val="00C54C7F"/>
    <w:rsid w:val="00C566DE"/>
    <w:rsid w:val="00C56AE9"/>
    <w:rsid w:val="00C56BB0"/>
    <w:rsid w:val="00C56C29"/>
    <w:rsid w:val="00C57338"/>
    <w:rsid w:val="00C574D5"/>
    <w:rsid w:val="00C576DD"/>
    <w:rsid w:val="00C60F0C"/>
    <w:rsid w:val="00C61AAA"/>
    <w:rsid w:val="00C61C1D"/>
    <w:rsid w:val="00C61DA8"/>
    <w:rsid w:val="00C62234"/>
    <w:rsid w:val="00C6227C"/>
    <w:rsid w:val="00C627FE"/>
    <w:rsid w:val="00C62937"/>
    <w:rsid w:val="00C6397F"/>
    <w:rsid w:val="00C64B0B"/>
    <w:rsid w:val="00C66029"/>
    <w:rsid w:val="00C66AE2"/>
    <w:rsid w:val="00C70EB8"/>
    <w:rsid w:val="00C71454"/>
    <w:rsid w:val="00C729D8"/>
    <w:rsid w:val="00C730F3"/>
    <w:rsid w:val="00C73236"/>
    <w:rsid w:val="00C7386A"/>
    <w:rsid w:val="00C73F32"/>
    <w:rsid w:val="00C74958"/>
    <w:rsid w:val="00C75256"/>
    <w:rsid w:val="00C75792"/>
    <w:rsid w:val="00C83915"/>
    <w:rsid w:val="00C83E12"/>
    <w:rsid w:val="00C85778"/>
    <w:rsid w:val="00C8605A"/>
    <w:rsid w:val="00C86D7D"/>
    <w:rsid w:val="00C870AA"/>
    <w:rsid w:val="00C87462"/>
    <w:rsid w:val="00C9005B"/>
    <w:rsid w:val="00C9125E"/>
    <w:rsid w:val="00C912FB"/>
    <w:rsid w:val="00C915BB"/>
    <w:rsid w:val="00C923AF"/>
    <w:rsid w:val="00C94268"/>
    <w:rsid w:val="00C94661"/>
    <w:rsid w:val="00C96D32"/>
    <w:rsid w:val="00C97D68"/>
    <w:rsid w:val="00CA140D"/>
    <w:rsid w:val="00CA180C"/>
    <w:rsid w:val="00CA1AD0"/>
    <w:rsid w:val="00CA20E7"/>
    <w:rsid w:val="00CA2503"/>
    <w:rsid w:val="00CA3A61"/>
    <w:rsid w:val="00CA4B41"/>
    <w:rsid w:val="00CA4DA6"/>
    <w:rsid w:val="00CA5E14"/>
    <w:rsid w:val="00CA610D"/>
    <w:rsid w:val="00CA7243"/>
    <w:rsid w:val="00CA749C"/>
    <w:rsid w:val="00CB06EA"/>
    <w:rsid w:val="00CB14E1"/>
    <w:rsid w:val="00CB22B2"/>
    <w:rsid w:val="00CB31EF"/>
    <w:rsid w:val="00CB387B"/>
    <w:rsid w:val="00CB4A9A"/>
    <w:rsid w:val="00CB6236"/>
    <w:rsid w:val="00CB769D"/>
    <w:rsid w:val="00CB78C6"/>
    <w:rsid w:val="00CC0103"/>
    <w:rsid w:val="00CC0BBD"/>
    <w:rsid w:val="00CC270A"/>
    <w:rsid w:val="00CC3EE2"/>
    <w:rsid w:val="00CC4439"/>
    <w:rsid w:val="00CC525E"/>
    <w:rsid w:val="00CC5E04"/>
    <w:rsid w:val="00CC7BAA"/>
    <w:rsid w:val="00CD0524"/>
    <w:rsid w:val="00CD07A1"/>
    <w:rsid w:val="00CD24C5"/>
    <w:rsid w:val="00CD2933"/>
    <w:rsid w:val="00CD34FB"/>
    <w:rsid w:val="00CD3D2D"/>
    <w:rsid w:val="00CD4739"/>
    <w:rsid w:val="00CD5EB1"/>
    <w:rsid w:val="00CD5F5B"/>
    <w:rsid w:val="00CD6EEE"/>
    <w:rsid w:val="00CD6EF7"/>
    <w:rsid w:val="00CD708F"/>
    <w:rsid w:val="00CD7492"/>
    <w:rsid w:val="00CD752A"/>
    <w:rsid w:val="00CE0448"/>
    <w:rsid w:val="00CE10EB"/>
    <w:rsid w:val="00CE1242"/>
    <w:rsid w:val="00CE231A"/>
    <w:rsid w:val="00CE2680"/>
    <w:rsid w:val="00CE2DBC"/>
    <w:rsid w:val="00CE2E86"/>
    <w:rsid w:val="00CE3A6B"/>
    <w:rsid w:val="00CE464B"/>
    <w:rsid w:val="00CE478D"/>
    <w:rsid w:val="00CE78B6"/>
    <w:rsid w:val="00CF02CD"/>
    <w:rsid w:val="00CF06D0"/>
    <w:rsid w:val="00CF0F54"/>
    <w:rsid w:val="00CF1335"/>
    <w:rsid w:val="00CF43F1"/>
    <w:rsid w:val="00CF4B7E"/>
    <w:rsid w:val="00CF6809"/>
    <w:rsid w:val="00CF6ECB"/>
    <w:rsid w:val="00CF7A22"/>
    <w:rsid w:val="00D00211"/>
    <w:rsid w:val="00D00B6D"/>
    <w:rsid w:val="00D02717"/>
    <w:rsid w:val="00D03D1F"/>
    <w:rsid w:val="00D03FE1"/>
    <w:rsid w:val="00D059EA"/>
    <w:rsid w:val="00D06309"/>
    <w:rsid w:val="00D07D29"/>
    <w:rsid w:val="00D107A7"/>
    <w:rsid w:val="00D10CCB"/>
    <w:rsid w:val="00D126E1"/>
    <w:rsid w:val="00D165C9"/>
    <w:rsid w:val="00D1721C"/>
    <w:rsid w:val="00D20159"/>
    <w:rsid w:val="00D2279A"/>
    <w:rsid w:val="00D22C2C"/>
    <w:rsid w:val="00D22F7C"/>
    <w:rsid w:val="00D23917"/>
    <w:rsid w:val="00D23E06"/>
    <w:rsid w:val="00D23F93"/>
    <w:rsid w:val="00D261A7"/>
    <w:rsid w:val="00D26648"/>
    <w:rsid w:val="00D2776B"/>
    <w:rsid w:val="00D277AC"/>
    <w:rsid w:val="00D27D88"/>
    <w:rsid w:val="00D302A9"/>
    <w:rsid w:val="00D314A5"/>
    <w:rsid w:val="00D314E8"/>
    <w:rsid w:val="00D325EF"/>
    <w:rsid w:val="00D34C17"/>
    <w:rsid w:val="00D34C9D"/>
    <w:rsid w:val="00D351EA"/>
    <w:rsid w:val="00D362E6"/>
    <w:rsid w:val="00D40288"/>
    <w:rsid w:val="00D42B6F"/>
    <w:rsid w:val="00D42E89"/>
    <w:rsid w:val="00D43403"/>
    <w:rsid w:val="00D4395D"/>
    <w:rsid w:val="00D44062"/>
    <w:rsid w:val="00D44AD5"/>
    <w:rsid w:val="00D46291"/>
    <w:rsid w:val="00D46C0F"/>
    <w:rsid w:val="00D46CF6"/>
    <w:rsid w:val="00D5270B"/>
    <w:rsid w:val="00D530F5"/>
    <w:rsid w:val="00D53D35"/>
    <w:rsid w:val="00D5497E"/>
    <w:rsid w:val="00D5520F"/>
    <w:rsid w:val="00D55560"/>
    <w:rsid w:val="00D55814"/>
    <w:rsid w:val="00D56910"/>
    <w:rsid w:val="00D578B0"/>
    <w:rsid w:val="00D60AA6"/>
    <w:rsid w:val="00D61658"/>
    <w:rsid w:val="00D61B30"/>
    <w:rsid w:val="00D62E71"/>
    <w:rsid w:val="00D6430D"/>
    <w:rsid w:val="00D6433E"/>
    <w:rsid w:val="00D65DB8"/>
    <w:rsid w:val="00D65FBE"/>
    <w:rsid w:val="00D66188"/>
    <w:rsid w:val="00D6710D"/>
    <w:rsid w:val="00D6712F"/>
    <w:rsid w:val="00D6749E"/>
    <w:rsid w:val="00D717CA"/>
    <w:rsid w:val="00D71D11"/>
    <w:rsid w:val="00D7218A"/>
    <w:rsid w:val="00D72323"/>
    <w:rsid w:val="00D727EB"/>
    <w:rsid w:val="00D727F7"/>
    <w:rsid w:val="00D731F6"/>
    <w:rsid w:val="00D739F5"/>
    <w:rsid w:val="00D740CA"/>
    <w:rsid w:val="00D7456E"/>
    <w:rsid w:val="00D76D9D"/>
    <w:rsid w:val="00D778C3"/>
    <w:rsid w:val="00D80DC9"/>
    <w:rsid w:val="00D81713"/>
    <w:rsid w:val="00D82FBD"/>
    <w:rsid w:val="00D8408E"/>
    <w:rsid w:val="00D84388"/>
    <w:rsid w:val="00D8468C"/>
    <w:rsid w:val="00D85058"/>
    <w:rsid w:val="00D85728"/>
    <w:rsid w:val="00D85F89"/>
    <w:rsid w:val="00D8627E"/>
    <w:rsid w:val="00D8683E"/>
    <w:rsid w:val="00D86B7F"/>
    <w:rsid w:val="00D9103D"/>
    <w:rsid w:val="00D911AC"/>
    <w:rsid w:val="00D9125A"/>
    <w:rsid w:val="00D92708"/>
    <w:rsid w:val="00D92B53"/>
    <w:rsid w:val="00D9450D"/>
    <w:rsid w:val="00D94D6E"/>
    <w:rsid w:val="00D94EAA"/>
    <w:rsid w:val="00D95481"/>
    <w:rsid w:val="00D972EC"/>
    <w:rsid w:val="00DA07E0"/>
    <w:rsid w:val="00DA1582"/>
    <w:rsid w:val="00DA208E"/>
    <w:rsid w:val="00DA27CC"/>
    <w:rsid w:val="00DA40E3"/>
    <w:rsid w:val="00DA5618"/>
    <w:rsid w:val="00DA56DC"/>
    <w:rsid w:val="00DB0A3F"/>
    <w:rsid w:val="00DB1DA6"/>
    <w:rsid w:val="00DB23E1"/>
    <w:rsid w:val="00DB270C"/>
    <w:rsid w:val="00DB34DD"/>
    <w:rsid w:val="00DB5CA4"/>
    <w:rsid w:val="00DB6A83"/>
    <w:rsid w:val="00DC0248"/>
    <w:rsid w:val="00DC1D65"/>
    <w:rsid w:val="00DC257C"/>
    <w:rsid w:val="00DC2D4E"/>
    <w:rsid w:val="00DC34FB"/>
    <w:rsid w:val="00DC47D4"/>
    <w:rsid w:val="00DC6269"/>
    <w:rsid w:val="00DC6BA4"/>
    <w:rsid w:val="00DC6E08"/>
    <w:rsid w:val="00DC7A13"/>
    <w:rsid w:val="00DD0428"/>
    <w:rsid w:val="00DD2595"/>
    <w:rsid w:val="00DD309F"/>
    <w:rsid w:val="00DD3265"/>
    <w:rsid w:val="00DD3AD4"/>
    <w:rsid w:val="00DD53F8"/>
    <w:rsid w:val="00DD7107"/>
    <w:rsid w:val="00DD7569"/>
    <w:rsid w:val="00DE0025"/>
    <w:rsid w:val="00DE07AC"/>
    <w:rsid w:val="00DE445D"/>
    <w:rsid w:val="00DE5936"/>
    <w:rsid w:val="00DE5A39"/>
    <w:rsid w:val="00DE5C29"/>
    <w:rsid w:val="00DE6F38"/>
    <w:rsid w:val="00DF0724"/>
    <w:rsid w:val="00DF10A5"/>
    <w:rsid w:val="00DF2997"/>
    <w:rsid w:val="00DF3AF9"/>
    <w:rsid w:val="00DF68BF"/>
    <w:rsid w:val="00E011E4"/>
    <w:rsid w:val="00E02989"/>
    <w:rsid w:val="00E02B0A"/>
    <w:rsid w:val="00E03620"/>
    <w:rsid w:val="00E03916"/>
    <w:rsid w:val="00E04E41"/>
    <w:rsid w:val="00E05CF0"/>
    <w:rsid w:val="00E06033"/>
    <w:rsid w:val="00E068B6"/>
    <w:rsid w:val="00E10BC4"/>
    <w:rsid w:val="00E11E53"/>
    <w:rsid w:val="00E13065"/>
    <w:rsid w:val="00E13394"/>
    <w:rsid w:val="00E1415D"/>
    <w:rsid w:val="00E1476B"/>
    <w:rsid w:val="00E14995"/>
    <w:rsid w:val="00E14B94"/>
    <w:rsid w:val="00E14BB9"/>
    <w:rsid w:val="00E151DD"/>
    <w:rsid w:val="00E15B85"/>
    <w:rsid w:val="00E16366"/>
    <w:rsid w:val="00E16588"/>
    <w:rsid w:val="00E17F2F"/>
    <w:rsid w:val="00E212C3"/>
    <w:rsid w:val="00E224D9"/>
    <w:rsid w:val="00E232F7"/>
    <w:rsid w:val="00E250FE"/>
    <w:rsid w:val="00E2563B"/>
    <w:rsid w:val="00E2784A"/>
    <w:rsid w:val="00E27DB5"/>
    <w:rsid w:val="00E307F4"/>
    <w:rsid w:val="00E30EEE"/>
    <w:rsid w:val="00E31381"/>
    <w:rsid w:val="00E323E9"/>
    <w:rsid w:val="00E32C49"/>
    <w:rsid w:val="00E33C1B"/>
    <w:rsid w:val="00E33D6B"/>
    <w:rsid w:val="00E34018"/>
    <w:rsid w:val="00E344E2"/>
    <w:rsid w:val="00E369DE"/>
    <w:rsid w:val="00E36E2A"/>
    <w:rsid w:val="00E37AF2"/>
    <w:rsid w:val="00E40B8F"/>
    <w:rsid w:val="00E416F3"/>
    <w:rsid w:val="00E42E26"/>
    <w:rsid w:val="00E437D2"/>
    <w:rsid w:val="00E43814"/>
    <w:rsid w:val="00E45D1D"/>
    <w:rsid w:val="00E464DD"/>
    <w:rsid w:val="00E472FB"/>
    <w:rsid w:val="00E509EE"/>
    <w:rsid w:val="00E53368"/>
    <w:rsid w:val="00E5351D"/>
    <w:rsid w:val="00E55751"/>
    <w:rsid w:val="00E557EE"/>
    <w:rsid w:val="00E56ADF"/>
    <w:rsid w:val="00E57474"/>
    <w:rsid w:val="00E6058B"/>
    <w:rsid w:val="00E60C5B"/>
    <w:rsid w:val="00E60D13"/>
    <w:rsid w:val="00E62114"/>
    <w:rsid w:val="00E62B4C"/>
    <w:rsid w:val="00E62FFE"/>
    <w:rsid w:val="00E63283"/>
    <w:rsid w:val="00E64FED"/>
    <w:rsid w:val="00E66768"/>
    <w:rsid w:val="00E66A47"/>
    <w:rsid w:val="00E71B94"/>
    <w:rsid w:val="00E72294"/>
    <w:rsid w:val="00E72A25"/>
    <w:rsid w:val="00E74573"/>
    <w:rsid w:val="00E7541B"/>
    <w:rsid w:val="00E75697"/>
    <w:rsid w:val="00E7609A"/>
    <w:rsid w:val="00E80B80"/>
    <w:rsid w:val="00E86BE1"/>
    <w:rsid w:val="00E86D0C"/>
    <w:rsid w:val="00E8786C"/>
    <w:rsid w:val="00E87ACB"/>
    <w:rsid w:val="00E91211"/>
    <w:rsid w:val="00E924BB"/>
    <w:rsid w:val="00E9259D"/>
    <w:rsid w:val="00E93B8D"/>
    <w:rsid w:val="00E944A7"/>
    <w:rsid w:val="00E9461E"/>
    <w:rsid w:val="00E97248"/>
    <w:rsid w:val="00E9769D"/>
    <w:rsid w:val="00EA0145"/>
    <w:rsid w:val="00EA0BFE"/>
    <w:rsid w:val="00EA2311"/>
    <w:rsid w:val="00EA2356"/>
    <w:rsid w:val="00EA2935"/>
    <w:rsid w:val="00EA2E9C"/>
    <w:rsid w:val="00EA3153"/>
    <w:rsid w:val="00EA382E"/>
    <w:rsid w:val="00EA50BA"/>
    <w:rsid w:val="00EA58C9"/>
    <w:rsid w:val="00EA5AD0"/>
    <w:rsid w:val="00EA6F91"/>
    <w:rsid w:val="00EB0B53"/>
    <w:rsid w:val="00EB176B"/>
    <w:rsid w:val="00EB1954"/>
    <w:rsid w:val="00EB230D"/>
    <w:rsid w:val="00EB25B5"/>
    <w:rsid w:val="00EB773F"/>
    <w:rsid w:val="00EB77B3"/>
    <w:rsid w:val="00EB7854"/>
    <w:rsid w:val="00EC0C7B"/>
    <w:rsid w:val="00EC24B2"/>
    <w:rsid w:val="00EC6AC1"/>
    <w:rsid w:val="00EC7BC3"/>
    <w:rsid w:val="00EC7F20"/>
    <w:rsid w:val="00ED0947"/>
    <w:rsid w:val="00ED18DB"/>
    <w:rsid w:val="00ED48BE"/>
    <w:rsid w:val="00ED68A3"/>
    <w:rsid w:val="00ED7600"/>
    <w:rsid w:val="00ED7C5F"/>
    <w:rsid w:val="00EE14AF"/>
    <w:rsid w:val="00EE2F1D"/>
    <w:rsid w:val="00EE462E"/>
    <w:rsid w:val="00EE46E4"/>
    <w:rsid w:val="00EE5503"/>
    <w:rsid w:val="00EE65C6"/>
    <w:rsid w:val="00EE680F"/>
    <w:rsid w:val="00EE6F49"/>
    <w:rsid w:val="00EE7EC9"/>
    <w:rsid w:val="00EF03D2"/>
    <w:rsid w:val="00EF19A4"/>
    <w:rsid w:val="00EF2108"/>
    <w:rsid w:val="00EF345F"/>
    <w:rsid w:val="00EF3475"/>
    <w:rsid w:val="00EF6073"/>
    <w:rsid w:val="00EF698B"/>
    <w:rsid w:val="00EF6ED2"/>
    <w:rsid w:val="00F001C0"/>
    <w:rsid w:val="00F00758"/>
    <w:rsid w:val="00F011AD"/>
    <w:rsid w:val="00F0322E"/>
    <w:rsid w:val="00F03321"/>
    <w:rsid w:val="00F035E0"/>
    <w:rsid w:val="00F03BA5"/>
    <w:rsid w:val="00F04097"/>
    <w:rsid w:val="00F056F0"/>
    <w:rsid w:val="00F06B8B"/>
    <w:rsid w:val="00F07336"/>
    <w:rsid w:val="00F106DC"/>
    <w:rsid w:val="00F10F40"/>
    <w:rsid w:val="00F12339"/>
    <w:rsid w:val="00F1362C"/>
    <w:rsid w:val="00F13BD7"/>
    <w:rsid w:val="00F152DF"/>
    <w:rsid w:val="00F153E9"/>
    <w:rsid w:val="00F17675"/>
    <w:rsid w:val="00F210B5"/>
    <w:rsid w:val="00F23B9D"/>
    <w:rsid w:val="00F263A5"/>
    <w:rsid w:val="00F27EAE"/>
    <w:rsid w:val="00F30757"/>
    <w:rsid w:val="00F31654"/>
    <w:rsid w:val="00F31FE6"/>
    <w:rsid w:val="00F3233F"/>
    <w:rsid w:val="00F335C9"/>
    <w:rsid w:val="00F336CA"/>
    <w:rsid w:val="00F33828"/>
    <w:rsid w:val="00F33B4B"/>
    <w:rsid w:val="00F35B60"/>
    <w:rsid w:val="00F36568"/>
    <w:rsid w:val="00F409D2"/>
    <w:rsid w:val="00F414F1"/>
    <w:rsid w:val="00F418CC"/>
    <w:rsid w:val="00F4237E"/>
    <w:rsid w:val="00F426A6"/>
    <w:rsid w:val="00F4274C"/>
    <w:rsid w:val="00F42D52"/>
    <w:rsid w:val="00F42E83"/>
    <w:rsid w:val="00F4371F"/>
    <w:rsid w:val="00F43E02"/>
    <w:rsid w:val="00F44953"/>
    <w:rsid w:val="00F45F3E"/>
    <w:rsid w:val="00F462F0"/>
    <w:rsid w:val="00F508B8"/>
    <w:rsid w:val="00F517D0"/>
    <w:rsid w:val="00F523EA"/>
    <w:rsid w:val="00F53BE0"/>
    <w:rsid w:val="00F56E2C"/>
    <w:rsid w:val="00F57160"/>
    <w:rsid w:val="00F5799E"/>
    <w:rsid w:val="00F621F4"/>
    <w:rsid w:val="00F62901"/>
    <w:rsid w:val="00F63801"/>
    <w:rsid w:val="00F64EC3"/>
    <w:rsid w:val="00F653A9"/>
    <w:rsid w:val="00F65B4F"/>
    <w:rsid w:val="00F66AFC"/>
    <w:rsid w:val="00F674AC"/>
    <w:rsid w:val="00F71787"/>
    <w:rsid w:val="00F7205F"/>
    <w:rsid w:val="00F72CB1"/>
    <w:rsid w:val="00F72CE1"/>
    <w:rsid w:val="00F730A6"/>
    <w:rsid w:val="00F74937"/>
    <w:rsid w:val="00F7523D"/>
    <w:rsid w:val="00F75B77"/>
    <w:rsid w:val="00F768D0"/>
    <w:rsid w:val="00F776CE"/>
    <w:rsid w:val="00F80877"/>
    <w:rsid w:val="00F81C04"/>
    <w:rsid w:val="00F8215E"/>
    <w:rsid w:val="00F824F5"/>
    <w:rsid w:val="00F82BB7"/>
    <w:rsid w:val="00F85386"/>
    <w:rsid w:val="00F8678F"/>
    <w:rsid w:val="00F86F99"/>
    <w:rsid w:val="00F90FAB"/>
    <w:rsid w:val="00F92B76"/>
    <w:rsid w:val="00F92FD4"/>
    <w:rsid w:val="00F93622"/>
    <w:rsid w:val="00F9374D"/>
    <w:rsid w:val="00F94B74"/>
    <w:rsid w:val="00F95CA5"/>
    <w:rsid w:val="00F96F75"/>
    <w:rsid w:val="00F973A7"/>
    <w:rsid w:val="00FA1D97"/>
    <w:rsid w:val="00FA64D8"/>
    <w:rsid w:val="00FB0CA1"/>
    <w:rsid w:val="00FB1FA9"/>
    <w:rsid w:val="00FB30E9"/>
    <w:rsid w:val="00FB3348"/>
    <w:rsid w:val="00FB3604"/>
    <w:rsid w:val="00FB46AA"/>
    <w:rsid w:val="00FB51D4"/>
    <w:rsid w:val="00FB5226"/>
    <w:rsid w:val="00FB5A11"/>
    <w:rsid w:val="00FB5E18"/>
    <w:rsid w:val="00FB5F23"/>
    <w:rsid w:val="00FB6722"/>
    <w:rsid w:val="00FB778A"/>
    <w:rsid w:val="00FB788D"/>
    <w:rsid w:val="00FB7934"/>
    <w:rsid w:val="00FC1AA9"/>
    <w:rsid w:val="00FC1C8D"/>
    <w:rsid w:val="00FC1D6A"/>
    <w:rsid w:val="00FC29B9"/>
    <w:rsid w:val="00FC37F6"/>
    <w:rsid w:val="00FC3B18"/>
    <w:rsid w:val="00FC47F6"/>
    <w:rsid w:val="00FC62BA"/>
    <w:rsid w:val="00FC6FD3"/>
    <w:rsid w:val="00FC74EC"/>
    <w:rsid w:val="00FC7B47"/>
    <w:rsid w:val="00FD11C9"/>
    <w:rsid w:val="00FD130D"/>
    <w:rsid w:val="00FD28BC"/>
    <w:rsid w:val="00FD2902"/>
    <w:rsid w:val="00FD2EB2"/>
    <w:rsid w:val="00FD2F80"/>
    <w:rsid w:val="00FD3ADF"/>
    <w:rsid w:val="00FD3FA0"/>
    <w:rsid w:val="00FD4172"/>
    <w:rsid w:val="00FD4C31"/>
    <w:rsid w:val="00FD73FB"/>
    <w:rsid w:val="00FE09B3"/>
    <w:rsid w:val="00FE1607"/>
    <w:rsid w:val="00FE27B8"/>
    <w:rsid w:val="00FE305C"/>
    <w:rsid w:val="00FE40C6"/>
    <w:rsid w:val="00FE503F"/>
    <w:rsid w:val="00FE5CB2"/>
    <w:rsid w:val="00FE6143"/>
    <w:rsid w:val="00FE64BA"/>
    <w:rsid w:val="00FE658D"/>
    <w:rsid w:val="00FE6A67"/>
    <w:rsid w:val="00FF0301"/>
    <w:rsid w:val="00FF184F"/>
    <w:rsid w:val="00FF1C8A"/>
    <w:rsid w:val="00FF351A"/>
    <w:rsid w:val="00FF3C0E"/>
    <w:rsid w:val="00FF3CC9"/>
    <w:rsid w:val="00FF406A"/>
    <w:rsid w:val="00FF43C4"/>
    <w:rsid w:val="00FF5740"/>
    <w:rsid w:val="00FF5768"/>
    <w:rsid w:val="00FF59AF"/>
    <w:rsid w:val="039779FF"/>
    <w:rsid w:val="09F8A7DA"/>
    <w:rsid w:val="0C18CAEB"/>
    <w:rsid w:val="0CAEFBED"/>
    <w:rsid w:val="18946934"/>
    <w:rsid w:val="19745698"/>
    <w:rsid w:val="2F51F69C"/>
    <w:rsid w:val="3A547803"/>
    <w:rsid w:val="3C82BE32"/>
    <w:rsid w:val="4C44A487"/>
    <w:rsid w:val="57DF281E"/>
    <w:rsid w:val="5D7EE39F"/>
    <w:rsid w:val="64F4063C"/>
    <w:rsid w:val="67BE3CD2"/>
    <w:rsid w:val="6BD7E046"/>
    <w:rsid w:val="7265060C"/>
    <w:rsid w:val="77F9CF39"/>
    <w:rsid w:val="7BCDC7A0"/>
    <w:rsid w:val="7E5EC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C0E44C"/>
  <w15:chartTrackingRefBased/>
  <w15:docId w15:val="{96804FA6-9C80-4FB1-8125-FC9B949ED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66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Lista1 Char,列出段落 Char,中等深浅网格 1 - 着色 21 Char,列表段落 Char,¥¡¡¡¡ì¬º¥¹¥È¶ÎÂä Char,ÁÐ³ö¶ÎÂä Char,¥ê¥¹¥È¶ÎÂä Char,列表段落1 Char,—ño’i—Ž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" w:hAnsi="Time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E2784A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8C10B6"/>
    <w:pPr>
      <w:tabs>
        <w:tab w:val="right" w:leader="dot" w:pos="9617"/>
      </w:tabs>
      <w:spacing w:after="100"/>
    </w:pPr>
    <w:rPr>
      <w:b/>
    </w:rPr>
  </w:style>
  <w:style w:type="paragraph" w:customStyle="1" w:styleId="NO">
    <w:name w:val="NO"/>
    <w:basedOn w:val="Normal"/>
    <w:rsid w:val="00993B4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eastAsia="SimSun" w:cs="Times New Roman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B979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79FE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B979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79FE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407FDA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C2745B"/>
    <w:rPr>
      <w:b/>
    </w:rPr>
  </w:style>
  <w:style w:type="paragraph" w:customStyle="1" w:styleId="TAC">
    <w:name w:val="TAC"/>
    <w:basedOn w:val="Normal"/>
    <w:link w:val="TACChar"/>
    <w:qFormat/>
    <w:rsid w:val="00C2745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C2745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C2745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DA56DC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02BDF"/>
    <w:rPr>
      <w:color w:val="954F72" w:themeColor="followedHyperlink"/>
      <w:u w:val="single"/>
    </w:rPr>
  </w:style>
  <w:style w:type="character" w:customStyle="1" w:styleId="THChar">
    <w:name w:val="TH Char"/>
    <w:link w:val="TH"/>
    <w:qFormat/>
    <w:locked/>
    <w:rsid w:val="00C2586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C2586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 w:eastAsia="en-GB"/>
    </w:rPr>
  </w:style>
  <w:style w:type="table" w:customStyle="1" w:styleId="Tabellengitternetz112">
    <w:name w:val="Tabellengitternetz112"/>
    <w:basedOn w:val="TableNormal"/>
    <w:qFormat/>
    <w:rsid w:val="0043042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517807"/>
    <w:pPr>
      <w:numPr>
        <w:numId w:val="39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5AIRPNAIUNRU-1328258698-27187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https://nokia.sharepoint.com/sites/c5g/5gradio/_layouts/15/DocIdRedir.aspx?ID=5AIRPNAIUNRU-1328258698-27187</Url>
      <Description>5AIRPNAIUNRU-1328258698-27187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4B934E5-0242-4D80-BFE4-25E4CC74D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20</TotalTime>
  <Pages>3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/>
  <dc:description/>
  <cp:lastModifiedBy>Aditya Amah (Nokia)</cp:lastModifiedBy>
  <cp:revision>3</cp:revision>
  <dcterms:created xsi:type="dcterms:W3CDTF">2024-05-13T13:37:00Z</dcterms:created>
  <dcterms:modified xsi:type="dcterms:W3CDTF">2024-05-13T14:02:00Z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8c52f696-fd14-4059-b1bc-2d20ee019bdb</vt:lpwstr>
  </property>
  <property fmtid="{D5CDD505-2E9C-101B-9397-08002B2CF9AE}" pid="11" name="MediaServiceImageTags">
    <vt:lpwstr/>
  </property>
</Properties>
</file>